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59A8F" w14:textId="77777777" w:rsidR="00756F20" w:rsidRPr="00A62012" w:rsidRDefault="005527D1" w:rsidP="00756F20">
      <w:pPr>
        <w:pStyle w:val="Sinespaciado"/>
        <w:rPr>
          <w:rFonts w:asciiTheme="majorHAnsi" w:hAnsiTheme="majorHAnsi"/>
          <w:b/>
          <w:sz w:val="20"/>
          <w:szCs w:val="24"/>
        </w:rPr>
      </w:pPr>
      <w:r w:rsidRPr="00A62012">
        <w:rPr>
          <w:rFonts w:asciiTheme="majorHAnsi" w:hAnsiTheme="majorHAnsi"/>
          <w:b/>
          <w:noProof/>
          <w:sz w:val="20"/>
          <w:szCs w:val="24"/>
          <w:lang w:eastAsia="es-GT"/>
        </w:rPr>
        <w:drawing>
          <wp:anchor distT="0" distB="0" distL="114300" distR="114300" simplePos="0" relativeHeight="251659264" behindDoc="0" locked="0" layoutInCell="1" allowOverlap="1" wp14:anchorId="4F79E9BA" wp14:editId="13086A53">
            <wp:simplePos x="0" y="0"/>
            <wp:positionH relativeFrom="column">
              <wp:posOffset>4539615</wp:posOffset>
            </wp:positionH>
            <wp:positionV relativeFrom="paragraph">
              <wp:posOffset>-6350</wp:posOffset>
            </wp:positionV>
            <wp:extent cx="1143000" cy="809625"/>
            <wp:effectExtent l="19050" t="0" r="0" b="0"/>
            <wp:wrapNone/>
            <wp:docPr id="2" name="Imagen 1" descr="C:\Documents and Settings\Edvan Omar\Escritorio\neg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Edvan Omar\Escritorio\negro.jpg"/>
                    <pic:cNvPicPr>
                      <a:picLocks noChangeAspect="1" noChangeArrowheads="1"/>
                    </pic:cNvPicPr>
                  </pic:nvPicPr>
                  <pic:blipFill>
                    <a:blip r:embed="rId5" cstate="print"/>
                    <a:srcRect/>
                    <a:stretch>
                      <a:fillRect/>
                    </a:stretch>
                  </pic:blipFill>
                  <pic:spPr bwMode="auto">
                    <a:xfrm>
                      <a:off x="0" y="0"/>
                      <a:ext cx="1143000" cy="809625"/>
                    </a:xfrm>
                    <a:prstGeom prst="rect">
                      <a:avLst/>
                    </a:prstGeom>
                    <a:noFill/>
                    <a:ln w="9525">
                      <a:noFill/>
                      <a:miter lim="800000"/>
                      <a:headEnd/>
                      <a:tailEnd/>
                    </a:ln>
                  </pic:spPr>
                </pic:pic>
              </a:graphicData>
            </a:graphic>
          </wp:anchor>
        </w:drawing>
      </w:r>
      <w:r w:rsidR="00756F20" w:rsidRPr="00A62012">
        <w:rPr>
          <w:rFonts w:asciiTheme="majorHAnsi" w:hAnsiTheme="majorHAnsi"/>
          <w:b/>
          <w:sz w:val="20"/>
          <w:szCs w:val="24"/>
        </w:rPr>
        <w:t>UNIVERSIDAD DE SAN CARLOS DE GUATEMALA</w:t>
      </w:r>
    </w:p>
    <w:p w14:paraId="55472A47" w14:textId="77777777" w:rsidR="00756F20" w:rsidRPr="00A62012" w:rsidRDefault="00756F20" w:rsidP="00756F20">
      <w:pPr>
        <w:pStyle w:val="Sinespaciado"/>
        <w:rPr>
          <w:rFonts w:asciiTheme="majorHAnsi" w:hAnsiTheme="majorHAnsi"/>
          <w:b/>
          <w:sz w:val="20"/>
          <w:szCs w:val="24"/>
        </w:rPr>
      </w:pPr>
      <w:r w:rsidRPr="00A62012">
        <w:rPr>
          <w:rFonts w:asciiTheme="majorHAnsi" w:hAnsiTheme="majorHAnsi"/>
          <w:b/>
          <w:sz w:val="20"/>
          <w:szCs w:val="24"/>
        </w:rPr>
        <w:t>FACULTAD DE CIENCIAS ECONÓMICAS</w:t>
      </w:r>
    </w:p>
    <w:p w14:paraId="262DC6D4" w14:textId="77777777" w:rsidR="00756F20" w:rsidRPr="00A62012" w:rsidRDefault="00756F20" w:rsidP="00756F20">
      <w:pPr>
        <w:pStyle w:val="Sinespaciado"/>
        <w:rPr>
          <w:rFonts w:asciiTheme="majorHAnsi" w:hAnsiTheme="majorHAnsi"/>
          <w:b/>
          <w:sz w:val="20"/>
          <w:szCs w:val="24"/>
        </w:rPr>
      </w:pPr>
      <w:r w:rsidRPr="00A62012">
        <w:rPr>
          <w:rFonts w:asciiTheme="majorHAnsi" w:hAnsiTheme="majorHAnsi"/>
          <w:b/>
          <w:sz w:val="20"/>
          <w:szCs w:val="24"/>
        </w:rPr>
        <w:t>ESCUELA DE ADMINISTRACIÓN DE EMPRESAS</w:t>
      </w:r>
    </w:p>
    <w:p w14:paraId="45316F1C" w14:textId="77777777" w:rsidR="00756F20" w:rsidRPr="00A62012" w:rsidRDefault="00756F20" w:rsidP="00756F20">
      <w:pPr>
        <w:pStyle w:val="Sinespaciado"/>
        <w:rPr>
          <w:rFonts w:asciiTheme="majorHAnsi" w:hAnsiTheme="majorHAnsi"/>
          <w:b/>
          <w:sz w:val="20"/>
          <w:szCs w:val="24"/>
        </w:rPr>
      </w:pPr>
      <w:r w:rsidRPr="00A62012">
        <w:rPr>
          <w:rFonts w:asciiTheme="majorHAnsi" w:hAnsiTheme="majorHAnsi"/>
          <w:b/>
          <w:sz w:val="20"/>
          <w:szCs w:val="24"/>
        </w:rPr>
        <w:t xml:space="preserve">SEMINARIO </w:t>
      </w:r>
      <w:r w:rsidR="00222696" w:rsidRPr="00A62012">
        <w:rPr>
          <w:rFonts w:asciiTheme="majorHAnsi" w:hAnsiTheme="majorHAnsi"/>
          <w:b/>
          <w:sz w:val="20"/>
          <w:szCs w:val="24"/>
        </w:rPr>
        <w:t>DE INTEGRACIÓN PROFESIONAL</w:t>
      </w:r>
    </w:p>
    <w:p w14:paraId="14805293" w14:textId="77777777" w:rsidR="00222696" w:rsidRPr="00A62012" w:rsidRDefault="00222696" w:rsidP="00756F20">
      <w:pPr>
        <w:pStyle w:val="Sinespaciado"/>
        <w:rPr>
          <w:rFonts w:asciiTheme="majorHAnsi" w:hAnsiTheme="majorHAnsi"/>
          <w:b/>
          <w:sz w:val="20"/>
          <w:szCs w:val="24"/>
        </w:rPr>
      </w:pPr>
      <w:r w:rsidRPr="00A62012">
        <w:rPr>
          <w:rFonts w:asciiTheme="majorHAnsi" w:hAnsiTheme="majorHAnsi"/>
          <w:b/>
          <w:sz w:val="20"/>
          <w:szCs w:val="24"/>
        </w:rPr>
        <w:t>CÓDIGO 11296</w:t>
      </w:r>
    </w:p>
    <w:p w14:paraId="19EC9D3C" w14:textId="77777777" w:rsidR="00756F20" w:rsidRPr="00A62012" w:rsidRDefault="00756F20" w:rsidP="00756F20">
      <w:pPr>
        <w:pStyle w:val="Sinespaciado"/>
        <w:rPr>
          <w:rFonts w:asciiTheme="majorHAnsi" w:hAnsiTheme="majorHAnsi"/>
          <w:b/>
          <w:sz w:val="20"/>
          <w:szCs w:val="24"/>
        </w:rPr>
      </w:pPr>
      <w:r w:rsidRPr="00A62012">
        <w:rPr>
          <w:rFonts w:asciiTheme="majorHAnsi" w:hAnsiTheme="majorHAnsi"/>
          <w:b/>
          <w:sz w:val="20"/>
          <w:szCs w:val="24"/>
        </w:rPr>
        <w:t>ÁREA DE MÉTODOS CUANTITATIVOS</w:t>
      </w:r>
    </w:p>
    <w:p w14:paraId="2558B362" w14:textId="77777777" w:rsidR="00A62012" w:rsidRPr="00A62012" w:rsidRDefault="00A62012" w:rsidP="00756F20">
      <w:pPr>
        <w:pStyle w:val="Sinespaciado"/>
        <w:rPr>
          <w:rFonts w:asciiTheme="majorHAnsi" w:hAnsiTheme="majorHAnsi"/>
          <w:b/>
          <w:sz w:val="20"/>
          <w:szCs w:val="24"/>
        </w:rPr>
      </w:pPr>
      <w:r w:rsidRPr="00A62012">
        <w:rPr>
          <w:rFonts w:asciiTheme="majorHAnsi" w:hAnsiTheme="majorHAnsi"/>
          <w:b/>
          <w:sz w:val="20"/>
          <w:szCs w:val="24"/>
        </w:rPr>
        <w:t>COORDINADOR: LIC. OSCAR HAROLDO QUIÑÓNEZ PORRAS</w:t>
      </w:r>
    </w:p>
    <w:p w14:paraId="56E66D00" w14:textId="77777777" w:rsidR="00A62012" w:rsidRPr="00A62012" w:rsidRDefault="00A62012" w:rsidP="00756F20">
      <w:pPr>
        <w:pStyle w:val="Sinespaciado"/>
        <w:rPr>
          <w:rFonts w:asciiTheme="majorHAnsi" w:hAnsiTheme="majorHAnsi"/>
          <w:b/>
          <w:sz w:val="20"/>
          <w:szCs w:val="24"/>
        </w:rPr>
      </w:pPr>
      <w:r w:rsidRPr="00A62012">
        <w:rPr>
          <w:rFonts w:asciiTheme="majorHAnsi" w:hAnsiTheme="majorHAnsi"/>
          <w:b/>
          <w:sz w:val="20"/>
          <w:szCs w:val="24"/>
        </w:rPr>
        <w:t>DOCENTE: LICDA. MARÍA CAROLINA SOTOJ ORTEGA</w:t>
      </w:r>
    </w:p>
    <w:p w14:paraId="60F06DE4" w14:textId="77777777" w:rsidR="00222696" w:rsidRPr="00A16B1C" w:rsidRDefault="00222696" w:rsidP="00756F20">
      <w:pPr>
        <w:pStyle w:val="Sinespaciado"/>
        <w:rPr>
          <w:rFonts w:asciiTheme="majorHAnsi" w:hAnsiTheme="majorHAnsi"/>
          <w:b/>
          <w:sz w:val="24"/>
          <w:szCs w:val="24"/>
        </w:rPr>
      </w:pPr>
    </w:p>
    <w:p w14:paraId="02B4BC51" w14:textId="77777777" w:rsidR="005527D1" w:rsidRPr="00222696" w:rsidRDefault="00AC1476" w:rsidP="00222696">
      <w:pPr>
        <w:pStyle w:val="Sinespaciado"/>
        <w:jc w:val="center"/>
        <w:rPr>
          <w:rFonts w:asciiTheme="majorHAnsi" w:hAnsiTheme="majorHAnsi"/>
          <w:b/>
          <w:sz w:val="28"/>
          <w:szCs w:val="28"/>
        </w:rPr>
      </w:pPr>
      <w:r>
        <w:rPr>
          <w:rFonts w:asciiTheme="majorHAnsi" w:hAnsiTheme="majorHAnsi"/>
          <w:b/>
          <w:sz w:val="28"/>
          <w:szCs w:val="28"/>
        </w:rPr>
        <w:t>PROGRAMA 2020</w:t>
      </w:r>
    </w:p>
    <w:p w14:paraId="6AA925E5" w14:textId="77777777" w:rsidR="000A7569" w:rsidRPr="00F26408" w:rsidRDefault="000A7569" w:rsidP="00E52933">
      <w:pPr>
        <w:pStyle w:val="Sinespaciado"/>
        <w:rPr>
          <w:rFonts w:asciiTheme="majorHAnsi" w:hAnsiTheme="majorHAnsi"/>
          <w:b/>
          <w:szCs w:val="24"/>
        </w:rPr>
      </w:pPr>
      <w:r w:rsidRPr="00F26408">
        <w:rPr>
          <w:rFonts w:asciiTheme="majorHAnsi" w:hAnsiTheme="majorHAnsi"/>
          <w:b/>
          <w:szCs w:val="24"/>
        </w:rPr>
        <w:t>Descripción del curso</w:t>
      </w:r>
    </w:p>
    <w:p w14:paraId="761FC46B" w14:textId="77777777" w:rsidR="000A7569" w:rsidRPr="00F26408" w:rsidRDefault="000A7569" w:rsidP="000A7569">
      <w:p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El curso de Métodos Cuantitativos del Seminario de Integración profesional, es uno de los cinco cursos que se imparten en el onceavo semestre, con un contenido teórico-práctico, se constituye como parte fundamental en la formación académica del profesional en la carrera de Administración de Empresas. Está dividido en tres secciones en las cuales se abarcará contenido fundamental de los tres cursos de Métodos Cuantitativos impartidos durante la carrera.</w:t>
      </w:r>
    </w:p>
    <w:p w14:paraId="3BBF21E0" w14:textId="77777777" w:rsidR="000A7569" w:rsidRPr="00F26408" w:rsidRDefault="000A7569" w:rsidP="00E52933">
      <w:pPr>
        <w:pStyle w:val="Sinespaciado"/>
        <w:rPr>
          <w:rFonts w:asciiTheme="majorHAnsi" w:hAnsiTheme="majorHAnsi"/>
          <w:b/>
          <w:szCs w:val="24"/>
        </w:rPr>
      </w:pPr>
    </w:p>
    <w:p w14:paraId="2E836285" w14:textId="77777777" w:rsidR="005527D1" w:rsidRPr="00F26408" w:rsidRDefault="00E52933" w:rsidP="00E52933">
      <w:pPr>
        <w:pStyle w:val="Sinespaciado"/>
        <w:rPr>
          <w:rFonts w:asciiTheme="majorHAnsi" w:hAnsiTheme="majorHAnsi"/>
          <w:b/>
          <w:szCs w:val="24"/>
        </w:rPr>
      </w:pPr>
      <w:r w:rsidRPr="00F26408">
        <w:rPr>
          <w:rFonts w:asciiTheme="majorHAnsi" w:hAnsiTheme="majorHAnsi"/>
          <w:b/>
          <w:szCs w:val="24"/>
        </w:rPr>
        <w:t>Objetivo</w:t>
      </w:r>
      <w:r w:rsidR="00222696" w:rsidRPr="00F26408">
        <w:rPr>
          <w:rFonts w:asciiTheme="majorHAnsi" w:hAnsiTheme="majorHAnsi"/>
          <w:b/>
          <w:szCs w:val="24"/>
        </w:rPr>
        <w:t xml:space="preserve"> General</w:t>
      </w:r>
    </w:p>
    <w:p w14:paraId="0167617C" w14:textId="77777777" w:rsidR="00E52933" w:rsidRPr="00F26408" w:rsidRDefault="00E52933" w:rsidP="00E52933">
      <w:pPr>
        <w:pStyle w:val="Sinespaciado"/>
        <w:jc w:val="both"/>
        <w:rPr>
          <w:rFonts w:asciiTheme="majorHAnsi" w:hAnsiTheme="majorHAnsi"/>
          <w:szCs w:val="24"/>
        </w:rPr>
      </w:pPr>
      <w:r w:rsidRPr="00F26408">
        <w:rPr>
          <w:rFonts w:asciiTheme="majorHAnsi" w:hAnsiTheme="majorHAnsi"/>
          <w:szCs w:val="24"/>
        </w:rPr>
        <w:t>Proporcionar al estudiante de Seminario Integrador, un reforzamiento</w:t>
      </w:r>
      <w:r w:rsidR="00A16B1C" w:rsidRPr="00F26408">
        <w:rPr>
          <w:rFonts w:asciiTheme="majorHAnsi" w:hAnsiTheme="majorHAnsi"/>
          <w:szCs w:val="24"/>
        </w:rPr>
        <w:t xml:space="preserve"> teórico práctico sobre el uso de las herramientas matemático-estadísticas, relacionadas a los cursos de Métodos</w:t>
      </w:r>
      <w:r w:rsidRPr="00F26408">
        <w:rPr>
          <w:rFonts w:asciiTheme="majorHAnsi" w:hAnsiTheme="majorHAnsi"/>
          <w:szCs w:val="24"/>
        </w:rPr>
        <w:t xml:space="preserve"> Cuantitativos I, II y III, que </w:t>
      </w:r>
      <w:r w:rsidR="00A16B1C" w:rsidRPr="00F26408">
        <w:rPr>
          <w:rFonts w:asciiTheme="majorHAnsi" w:hAnsiTheme="majorHAnsi"/>
          <w:szCs w:val="24"/>
        </w:rPr>
        <w:t>sirven como base para la toma de decisiones en el ámbito empresarial e institucional</w:t>
      </w:r>
      <w:r w:rsidR="00222696" w:rsidRPr="00F26408">
        <w:rPr>
          <w:rFonts w:asciiTheme="majorHAnsi" w:hAnsiTheme="majorHAnsi"/>
          <w:szCs w:val="24"/>
        </w:rPr>
        <w:t>.</w:t>
      </w:r>
    </w:p>
    <w:p w14:paraId="76138B5D" w14:textId="77777777" w:rsidR="00222696" w:rsidRPr="00F26408" w:rsidRDefault="00222696" w:rsidP="00E52933">
      <w:pPr>
        <w:pStyle w:val="Sinespaciado"/>
        <w:jc w:val="both"/>
        <w:rPr>
          <w:rFonts w:asciiTheme="majorHAnsi" w:hAnsiTheme="majorHAnsi"/>
          <w:szCs w:val="24"/>
        </w:rPr>
      </w:pPr>
    </w:p>
    <w:p w14:paraId="66D66D43" w14:textId="77777777" w:rsidR="00222696" w:rsidRPr="00F26408" w:rsidRDefault="00222696" w:rsidP="00E52933">
      <w:pPr>
        <w:pStyle w:val="Sinespaciado"/>
        <w:jc w:val="both"/>
        <w:rPr>
          <w:rFonts w:asciiTheme="majorHAnsi" w:hAnsiTheme="majorHAnsi"/>
          <w:b/>
          <w:sz w:val="24"/>
          <w:szCs w:val="28"/>
        </w:rPr>
      </w:pPr>
      <w:r w:rsidRPr="00F26408">
        <w:rPr>
          <w:rFonts w:asciiTheme="majorHAnsi" w:hAnsiTheme="majorHAnsi"/>
          <w:b/>
          <w:szCs w:val="24"/>
        </w:rPr>
        <w:t>Objetivos Específicos</w:t>
      </w:r>
    </w:p>
    <w:p w14:paraId="4B2AA018" w14:textId="77777777" w:rsidR="00067DC1" w:rsidRPr="00F26408" w:rsidRDefault="00067DC1" w:rsidP="00067DC1">
      <w:p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A</w:t>
      </w:r>
      <w:r w:rsidR="000E6B0B" w:rsidRPr="00F26408">
        <w:rPr>
          <w:rFonts w:asciiTheme="majorHAnsi" w:hAnsiTheme="majorHAnsi"/>
          <w:szCs w:val="24"/>
        </w:rPr>
        <w:t xml:space="preserve">l finalizar el semestre, el estudiante </w:t>
      </w:r>
      <w:r w:rsidRPr="00F26408">
        <w:rPr>
          <w:rFonts w:asciiTheme="majorHAnsi" w:hAnsiTheme="majorHAnsi"/>
          <w:szCs w:val="24"/>
        </w:rPr>
        <w:t>esté en capacidad de:</w:t>
      </w:r>
    </w:p>
    <w:p w14:paraId="3D4CA31E" w14:textId="77777777" w:rsidR="00067DC1" w:rsidRPr="00F26408" w:rsidRDefault="00067DC1" w:rsidP="00067DC1">
      <w:pPr>
        <w:pStyle w:val="Prrafodelista"/>
        <w:numPr>
          <w:ilvl w:val="0"/>
          <w:numId w:val="6"/>
        </w:num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 xml:space="preserve">Analizar e </w:t>
      </w:r>
      <w:r w:rsidR="000E6B0B" w:rsidRPr="00F26408">
        <w:rPr>
          <w:rFonts w:asciiTheme="majorHAnsi" w:hAnsiTheme="majorHAnsi"/>
          <w:szCs w:val="24"/>
        </w:rPr>
        <w:t>interpretar series de datos,</w:t>
      </w:r>
      <w:r w:rsidRPr="00F26408">
        <w:rPr>
          <w:rFonts w:asciiTheme="majorHAnsi" w:hAnsiTheme="majorHAnsi"/>
          <w:szCs w:val="24"/>
        </w:rPr>
        <w:t xml:space="preserve"> </w:t>
      </w:r>
      <w:r w:rsidR="000E6B0B" w:rsidRPr="00F26408">
        <w:rPr>
          <w:rFonts w:asciiTheme="majorHAnsi" w:hAnsiTheme="majorHAnsi"/>
          <w:szCs w:val="24"/>
        </w:rPr>
        <w:t>pequeñas y grandes, así como la aplicación de la teoría de la probabilidad, como herramienta para disminuir la incertidumbre en la toma de decisiones empresariales.</w:t>
      </w:r>
    </w:p>
    <w:p w14:paraId="401A8D0A" w14:textId="77777777" w:rsidR="00067DC1" w:rsidRPr="00F26408" w:rsidRDefault="00067DC1" w:rsidP="000E6B0B">
      <w:pPr>
        <w:pStyle w:val="Prrafodelista"/>
        <w:numPr>
          <w:ilvl w:val="0"/>
          <w:numId w:val="6"/>
        </w:num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Identificar y aplicar l</w:t>
      </w:r>
      <w:r w:rsidR="000E6B0B" w:rsidRPr="00F26408">
        <w:rPr>
          <w:rFonts w:asciiTheme="majorHAnsi" w:hAnsiTheme="majorHAnsi"/>
          <w:szCs w:val="24"/>
        </w:rPr>
        <w:t>os conocimientos matemático-estadísticos, que sirven para la inferencia o inducción de los parámetros</w:t>
      </w:r>
      <w:r w:rsidRPr="00F26408">
        <w:rPr>
          <w:rFonts w:asciiTheme="majorHAnsi" w:hAnsiTheme="majorHAnsi"/>
          <w:szCs w:val="24"/>
        </w:rPr>
        <w:t xml:space="preserve"> </w:t>
      </w:r>
      <w:r w:rsidR="000E6B0B" w:rsidRPr="00F26408">
        <w:rPr>
          <w:rFonts w:asciiTheme="majorHAnsi" w:hAnsiTheme="majorHAnsi"/>
          <w:szCs w:val="24"/>
        </w:rPr>
        <w:t>de población.</w:t>
      </w:r>
    </w:p>
    <w:p w14:paraId="55A19BFD" w14:textId="77777777" w:rsidR="00067DC1" w:rsidRPr="00F26408" w:rsidRDefault="00067DC1" w:rsidP="00067DC1">
      <w:pPr>
        <w:pStyle w:val="Prrafodelista"/>
        <w:numPr>
          <w:ilvl w:val="0"/>
          <w:numId w:val="6"/>
        </w:num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Identificar y aplicar l</w:t>
      </w:r>
      <w:r w:rsidR="000E6B0B" w:rsidRPr="00F26408">
        <w:rPr>
          <w:rFonts w:asciiTheme="majorHAnsi" w:hAnsiTheme="majorHAnsi"/>
          <w:szCs w:val="24"/>
        </w:rPr>
        <w:t>os métodos y procedimientos para el levantado de muestras, estimar parámetros y probar hipótesis con</w:t>
      </w:r>
      <w:r w:rsidRPr="00F26408">
        <w:rPr>
          <w:rFonts w:asciiTheme="majorHAnsi" w:hAnsiTheme="majorHAnsi"/>
          <w:szCs w:val="24"/>
        </w:rPr>
        <w:t xml:space="preserve"> </w:t>
      </w:r>
      <w:r w:rsidR="000E6B0B" w:rsidRPr="00F26408">
        <w:rPr>
          <w:rFonts w:asciiTheme="majorHAnsi" w:hAnsiTheme="majorHAnsi"/>
          <w:szCs w:val="24"/>
        </w:rPr>
        <w:t>características cualitativas o cuantitativas en cualquier campo de la administración de empresas.</w:t>
      </w:r>
    </w:p>
    <w:p w14:paraId="33EA0D35" w14:textId="77777777" w:rsidR="00067DC1" w:rsidRPr="00F26408" w:rsidRDefault="00067DC1" w:rsidP="00067DC1">
      <w:pPr>
        <w:pStyle w:val="Prrafodelista"/>
        <w:numPr>
          <w:ilvl w:val="0"/>
          <w:numId w:val="6"/>
        </w:numPr>
        <w:autoSpaceDE w:val="0"/>
        <w:autoSpaceDN w:val="0"/>
        <w:adjustRightInd w:val="0"/>
        <w:spacing w:after="0" w:line="240" w:lineRule="auto"/>
        <w:jc w:val="both"/>
        <w:rPr>
          <w:rFonts w:asciiTheme="majorHAnsi" w:hAnsiTheme="majorHAnsi"/>
          <w:szCs w:val="24"/>
        </w:rPr>
      </w:pPr>
      <w:r w:rsidRPr="00F26408">
        <w:rPr>
          <w:rFonts w:asciiTheme="majorHAnsi" w:hAnsiTheme="majorHAnsi"/>
          <w:szCs w:val="24"/>
        </w:rPr>
        <w:t>Tomar decisiones, mediante el análisis de problemas, utilizando operaciones con matrices y aplicando los modelos matemáticos determinísticos y probabilísticos.</w:t>
      </w:r>
    </w:p>
    <w:p w14:paraId="35096AFE" w14:textId="77777777" w:rsidR="00E52933" w:rsidRPr="00A16B1C" w:rsidRDefault="00E52933" w:rsidP="00E52933">
      <w:pPr>
        <w:pStyle w:val="Sinespaciado"/>
        <w:jc w:val="both"/>
        <w:rPr>
          <w:rFonts w:asciiTheme="majorHAnsi" w:hAnsiTheme="majorHAnsi"/>
          <w:sz w:val="28"/>
          <w:szCs w:val="28"/>
        </w:rPr>
      </w:pPr>
    </w:p>
    <w:p w14:paraId="455A69B7" w14:textId="77777777" w:rsidR="00756F20" w:rsidRPr="00F26408" w:rsidRDefault="00756F20" w:rsidP="00A16B1C">
      <w:pPr>
        <w:pStyle w:val="Sinespaciado"/>
        <w:jc w:val="center"/>
        <w:rPr>
          <w:rFonts w:asciiTheme="majorHAnsi" w:hAnsiTheme="majorHAnsi"/>
          <w:b/>
          <w:sz w:val="24"/>
          <w:szCs w:val="28"/>
        </w:rPr>
      </w:pPr>
      <w:r w:rsidRPr="00F26408">
        <w:rPr>
          <w:rFonts w:asciiTheme="majorHAnsi" w:hAnsiTheme="majorHAnsi"/>
          <w:b/>
          <w:sz w:val="24"/>
          <w:szCs w:val="28"/>
        </w:rPr>
        <w:t>CONTENIDO PROGRAMÁTICO</w:t>
      </w:r>
    </w:p>
    <w:p w14:paraId="38966A59" w14:textId="77777777" w:rsidR="005527D1" w:rsidRDefault="005527D1" w:rsidP="00756F20">
      <w:pPr>
        <w:pStyle w:val="Sinespaciado"/>
        <w:rPr>
          <w:rFonts w:asciiTheme="majorHAnsi" w:hAnsiTheme="majorHAnsi"/>
        </w:rPr>
      </w:pPr>
    </w:p>
    <w:tbl>
      <w:tblPr>
        <w:tblW w:w="8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6"/>
        <w:gridCol w:w="2982"/>
      </w:tblGrid>
      <w:tr w:rsidR="003A610B" w:rsidRPr="00AA165B" w14:paraId="16AB5192" w14:textId="77777777" w:rsidTr="00F26408">
        <w:trPr>
          <w:tblHeader/>
          <w:jc w:val="center"/>
        </w:trPr>
        <w:tc>
          <w:tcPr>
            <w:tcW w:w="5306" w:type="dxa"/>
          </w:tcPr>
          <w:p w14:paraId="7D7A9C24" w14:textId="77777777" w:rsidR="003A610B" w:rsidRPr="00F26408" w:rsidRDefault="003A610B" w:rsidP="00B22CD1">
            <w:pPr>
              <w:rPr>
                <w:rFonts w:asciiTheme="majorHAnsi" w:hAnsiTheme="majorHAnsi"/>
                <w:b/>
              </w:rPr>
            </w:pPr>
            <w:r w:rsidRPr="00F26408">
              <w:rPr>
                <w:rFonts w:asciiTheme="majorHAnsi" w:hAnsiTheme="majorHAnsi"/>
                <w:b/>
              </w:rPr>
              <w:t>TEMAS Y SUBTEMAS</w:t>
            </w:r>
          </w:p>
        </w:tc>
        <w:tc>
          <w:tcPr>
            <w:tcW w:w="2982" w:type="dxa"/>
          </w:tcPr>
          <w:p w14:paraId="63C4F9AD" w14:textId="77777777" w:rsidR="003A610B" w:rsidRPr="00F26408" w:rsidRDefault="00F26408" w:rsidP="00B22CD1">
            <w:pPr>
              <w:rPr>
                <w:rFonts w:asciiTheme="majorHAnsi" w:hAnsiTheme="majorHAnsi"/>
                <w:b/>
              </w:rPr>
            </w:pPr>
            <w:r>
              <w:rPr>
                <w:rFonts w:asciiTheme="majorHAnsi" w:hAnsiTheme="majorHAnsi"/>
                <w:b/>
              </w:rPr>
              <w:t>PROGRAMACION/ SALÓ</w:t>
            </w:r>
            <w:r w:rsidR="003A610B" w:rsidRPr="00F26408">
              <w:rPr>
                <w:rFonts w:asciiTheme="majorHAnsi" w:hAnsiTheme="majorHAnsi"/>
                <w:b/>
              </w:rPr>
              <w:t>N</w:t>
            </w:r>
          </w:p>
        </w:tc>
      </w:tr>
      <w:tr w:rsidR="003A610B" w:rsidRPr="00EC1817" w14:paraId="14F9E75F" w14:textId="77777777" w:rsidTr="00F26408">
        <w:trPr>
          <w:trHeight w:val="619"/>
          <w:jc w:val="center"/>
        </w:trPr>
        <w:tc>
          <w:tcPr>
            <w:tcW w:w="5306" w:type="dxa"/>
          </w:tcPr>
          <w:p w14:paraId="4564FAD9" w14:textId="77777777" w:rsidR="00AC1476" w:rsidRDefault="00AC1476" w:rsidP="003A610B">
            <w:pPr>
              <w:pStyle w:val="Sinespaciado"/>
              <w:rPr>
                <w:rFonts w:asciiTheme="majorHAnsi" w:hAnsiTheme="majorHAnsi"/>
                <w:b/>
              </w:rPr>
            </w:pPr>
            <w:r>
              <w:rPr>
                <w:rFonts w:asciiTheme="majorHAnsi" w:hAnsiTheme="majorHAnsi"/>
                <w:b/>
              </w:rPr>
              <w:t>CASO I</w:t>
            </w:r>
          </w:p>
          <w:p w14:paraId="4DF82222" w14:textId="77777777" w:rsidR="003A610B" w:rsidRPr="00A16B1C" w:rsidRDefault="003A610B" w:rsidP="003A610B">
            <w:pPr>
              <w:pStyle w:val="Sinespaciado"/>
              <w:rPr>
                <w:rFonts w:asciiTheme="majorHAnsi" w:hAnsiTheme="majorHAnsi"/>
                <w:b/>
              </w:rPr>
            </w:pPr>
            <w:r w:rsidRPr="00A16B1C">
              <w:rPr>
                <w:rFonts w:asciiTheme="majorHAnsi" w:hAnsiTheme="majorHAnsi"/>
                <w:b/>
              </w:rPr>
              <w:t>MÉTODOS CUANTITATIVOS I</w:t>
            </w:r>
          </w:p>
          <w:p w14:paraId="4342613F" w14:textId="77777777" w:rsidR="003A610B" w:rsidRDefault="003A610B" w:rsidP="003A610B">
            <w:pPr>
              <w:pStyle w:val="Sinespaciado"/>
              <w:numPr>
                <w:ilvl w:val="0"/>
                <w:numId w:val="1"/>
              </w:numPr>
              <w:rPr>
                <w:rFonts w:asciiTheme="majorHAnsi" w:hAnsiTheme="majorHAnsi"/>
              </w:rPr>
            </w:pPr>
            <w:r w:rsidRPr="00A16B1C">
              <w:rPr>
                <w:rFonts w:asciiTheme="majorHAnsi" w:hAnsiTheme="majorHAnsi"/>
              </w:rPr>
              <w:t>Análisis e interpretación de series de datos estadísticos</w:t>
            </w:r>
            <w:r w:rsidRPr="00844D73">
              <w:rPr>
                <w:rFonts w:asciiTheme="majorHAnsi" w:hAnsiTheme="majorHAnsi"/>
              </w:rPr>
              <w:t xml:space="preserve"> (</w:t>
            </w:r>
            <w:r>
              <w:rPr>
                <w:rFonts w:asciiTheme="majorHAnsi" w:hAnsiTheme="majorHAnsi"/>
              </w:rPr>
              <w:t>D</w:t>
            </w:r>
            <w:r w:rsidRPr="00844D73">
              <w:rPr>
                <w:rFonts w:asciiTheme="majorHAnsi" w:hAnsiTheme="majorHAnsi"/>
              </w:rPr>
              <w:t>atos agrupados)</w:t>
            </w:r>
          </w:p>
          <w:p w14:paraId="64998121" w14:textId="77777777" w:rsidR="003A610B" w:rsidRPr="00A16B1C" w:rsidRDefault="003A610B" w:rsidP="003A610B">
            <w:pPr>
              <w:pStyle w:val="Sinespaciado"/>
              <w:numPr>
                <w:ilvl w:val="0"/>
                <w:numId w:val="1"/>
              </w:numPr>
              <w:rPr>
                <w:rFonts w:asciiTheme="majorHAnsi" w:hAnsiTheme="majorHAnsi"/>
              </w:rPr>
            </w:pPr>
            <w:r w:rsidRPr="00A16B1C">
              <w:rPr>
                <w:rFonts w:asciiTheme="majorHAnsi" w:hAnsiTheme="majorHAnsi"/>
              </w:rPr>
              <w:t>Árbol de probabilidad</w:t>
            </w:r>
          </w:p>
          <w:p w14:paraId="6FFBC79F" w14:textId="77777777" w:rsidR="003A610B" w:rsidRPr="00A16B1C" w:rsidRDefault="00AC1476" w:rsidP="003A610B">
            <w:pPr>
              <w:pStyle w:val="Sinespaciado"/>
              <w:numPr>
                <w:ilvl w:val="1"/>
                <w:numId w:val="1"/>
              </w:numPr>
              <w:rPr>
                <w:rFonts w:asciiTheme="majorHAnsi" w:hAnsiTheme="majorHAnsi"/>
              </w:rPr>
            </w:pPr>
            <w:r>
              <w:rPr>
                <w:rFonts w:asciiTheme="majorHAnsi" w:hAnsiTheme="majorHAnsi"/>
              </w:rPr>
              <w:t xml:space="preserve">Sin </w:t>
            </w:r>
            <w:r w:rsidR="003A610B" w:rsidRPr="00A16B1C">
              <w:rPr>
                <w:rFonts w:asciiTheme="majorHAnsi" w:hAnsiTheme="majorHAnsi"/>
              </w:rPr>
              <w:t xml:space="preserve"> reemplazo</w:t>
            </w:r>
          </w:p>
          <w:p w14:paraId="29260989" w14:textId="77777777" w:rsidR="003A610B" w:rsidRPr="00A16B1C" w:rsidRDefault="003A610B" w:rsidP="003A610B">
            <w:pPr>
              <w:pStyle w:val="Sinespaciado"/>
              <w:numPr>
                <w:ilvl w:val="0"/>
                <w:numId w:val="1"/>
              </w:numPr>
              <w:rPr>
                <w:rFonts w:asciiTheme="majorHAnsi" w:hAnsiTheme="majorHAnsi"/>
              </w:rPr>
            </w:pPr>
            <w:r w:rsidRPr="00A16B1C">
              <w:rPr>
                <w:rFonts w:asciiTheme="majorHAnsi" w:hAnsiTheme="majorHAnsi"/>
              </w:rPr>
              <w:t>Distribución Binomial</w:t>
            </w:r>
          </w:p>
          <w:p w14:paraId="3348A077" w14:textId="77777777" w:rsidR="003A610B" w:rsidRDefault="003A610B" w:rsidP="003A610B">
            <w:pPr>
              <w:pStyle w:val="Sinespaciado"/>
              <w:numPr>
                <w:ilvl w:val="0"/>
                <w:numId w:val="1"/>
              </w:numPr>
              <w:rPr>
                <w:rFonts w:asciiTheme="majorHAnsi" w:hAnsiTheme="majorHAnsi"/>
              </w:rPr>
            </w:pPr>
            <w:r w:rsidRPr="00A16B1C">
              <w:rPr>
                <w:rFonts w:asciiTheme="majorHAnsi" w:hAnsiTheme="majorHAnsi"/>
              </w:rPr>
              <w:t>Distribución Poisson</w:t>
            </w:r>
          </w:p>
          <w:p w14:paraId="0440CAF4" w14:textId="77777777" w:rsidR="00AC1476" w:rsidRDefault="00AC1476" w:rsidP="003A610B">
            <w:pPr>
              <w:pStyle w:val="Sinespaciado"/>
              <w:numPr>
                <w:ilvl w:val="0"/>
                <w:numId w:val="1"/>
              </w:numPr>
              <w:rPr>
                <w:rFonts w:asciiTheme="majorHAnsi" w:hAnsiTheme="majorHAnsi"/>
              </w:rPr>
            </w:pPr>
            <w:r>
              <w:rPr>
                <w:rFonts w:asciiTheme="majorHAnsi" w:hAnsiTheme="majorHAnsi"/>
              </w:rPr>
              <w:t>Curva Normal</w:t>
            </w:r>
          </w:p>
          <w:p w14:paraId="44B69E53" w14:textId="77777777" w:rsidR="00AC1476" w:rsidRPr="00A16B1C" w:rsidRDefault="00AC1476" w:rsidP="003A610B">
            <w:pPr>
              <w:pStyle w:val="Sinespaciado"/>
              <w:numPr>
                <w:ilvl w:val="0"/>
                <w:numId w:val="1"/>
              </w:numPr>
              <w:rPr>
                <w:rFonts w:asciiTheme="majorHAnsi" w:hAnsiTheme="majorHAnsi"/>
              </w:rPr>
            </w:pPr>
            <w:r>
              <w:rPr>
                <w:rFonts w:asciiTheme="majorHAnsi" w:hAnsiTheme="majorHAnsi"/>
              </w:rPr>
              <w:t>Teorema de Límite Central</w:t>
            </w:r>
          </w:p>
          <w:p w14:paraId="2CE4AC06" w14:textId="77777777" w:rsidR="00AC1476" w:rsidRDefault="00AC1476" w:rsidP="003A610B">
            <w:pPr>
              <w:pStyle w:val="Sinespaciado"/>
              <w:rPr>
                <w:rFonts w:asciiTheme="majorHAnsi" w:hAnsiTheme="majorHAnsi"/>
                <w:b/>
              </w:rPr>
            </w:pPr>
          </w:p>
          <w:p w14:paraId="5BA81BCC" w14:textId="77777777" w:rsidR="003A610B" w:rsidRDefault="003A610B" w:rsidP="003A610B">
            <w:pPr>
              <w:pStyle w:val="Sinespaciado"/>
              <w:rPr>
                <w:rFonts w:asciiTheme="majorHAnsi" w:hAnsiTheme="majorHAnsi"/>
                <w:b/>
              </w:rPr>
            </w:pPr>
            <w:r w:rsidRPr="00A16B1C">
              <w:rPr>
                <w:rFonts w:asciiTheme="majorHAnsi" w:hAnsiTheme="majorHAnsi"/>
                <w:b/>
              </w:rPr>
              <w:t>MÉTODOS CUANTITATIVOS II</w:t>
            </w:r>
          </w:p>
          <w:p w14:paraId="5B3F5519" w14:textId="77777777" w:rsidR="00AC1476" w:rsidRDefault="00AC1476" w:rsidP="003A610B">
            <w:pPr>
              <w:pStyle w:val="Sinespaciado"/>
              <w:numPr>
                <w:ilvl w:val="0"/>
                <w:numId w:val="17"/>
              </w:numPr>
              <w:rPr>
                <w:rFonts w:asciiTheme="majorHAnsi" w:hAnsiTheme="majorHAnsi"/>
              </w:rPr>
            </w:pPr>
            <w:r>
              <w:rPr>
                <w:rFonts w:asciiTheme="majorHAnsi" w:hAnsiTheme="majorHAnsi"/>
              </w:rPr>
              <w:t>Cálculo matemático del tamaño de la muestra</w:t>
            </w:r>
          </w:p>
          <w:p w14:paraId="27B080D1" w14:textId="77777777" w:rsidR="003A610B" w:rsidRDefault="003A610B" w:rsidP="003A610B">
            <w:pPr>
              <w:pStyle w:val="Sinespaciado"/>
              <w:numPr>
                <w:ilvl w:val="0"/>
                <w:numId w:val="17"/>
              </w:numPr>
              <w:rPr>
                <w:rFonts w:asciiTheme="majorHAnsi" w:hAnsiTheme="majorHAnsi"/>
              </w:rPr>
            </w:pPr>
            <w:r w:rsidRPr="00A16B1C">
              <w:rPr>
                <w:rFonts w:asciiTheme="majorHAnsi" w:hAnsiTheme="majorHAnsi"/>
              </w:rPr>
              <w:t>Prueba</w:t>
            </w:r>
            <w:r>
              <w:rPr>
                <w:rFonts w:asciiTheme="majorHAnsi" w:hAnsiTheme="majorHAnsi"/>
              </w:rPr>
              <w:t>s</w:t>
            </w:r>
            <w:r w:rsidRPr="00A16B1C">
              <w:rPr>
                <w:rFonts w:asciiTheme="majorHAnsi" w:hAnsiTheme="majorHAnsi"/>
              </w:rPr>
              <w:t xml:space="preserve"> de hipótesis</w:t>
            </w:r>
            <w:r>
              <w:rPr>
                <w:rFonts w:asciiTheme="majorHAnsi" w:hAnsiTheme="majorHAnsi"/>
              </w:rPr>
              <w:t xml:space="preserve"> para una proporción</w:t>
            </w:r>
          </w:p>
          <w:p w14:paraId="394A9882" w14:textId="77777777" w:rsidR="00AC1476" w:rsidRDefault="00AC1476" w:rsidP="003A610B">
            <w:pPr>
              <w:pStyle w:val="Sinespaciado"/>
              <w:numPr>
                <w:ilvl w:val="0"/>
                <w:numId w:val="17"/>
              </w:numPr>
              <w:rPr>
                <w:rFonts w:asciiTheme="majorHAnsi" w:hAnsiTheme="majorHAnsi"/>
              </w:rPr>
            </w:pPr>
            <w:r>
              <w:rPr>
                <w:rFonts w:asciiTheme="majorHAnsi" w:hAnsiTheme="majorHAnsi"/>
              </w:rPr>
              <w:t>Prueba de hipótesis para una media</w:t>
            </w:r>
          </w:p>
          <w:p w14:paraId="7DC9911C" w14:textId="77777777" w:rsidR="00AC1476" w:rsidRDefault="00AC1476" w:rsidP="003A610B">
            <w:pPr>
              <w:pStyle w:val="Sinespaciado"/>
              <w:numPr>
                <w:ilvl w:val="0"/>
                <w:numId w:val="17"/>
              </w:numPr>
              <w:rPr>
                <w:rFonts w:asciiTheme="majorHAnsi" w:hAnsiTheme="majorHAnsi"/>
              </w:rPr>
            </w:pPr>
            <w:r>
              <w:rPr>
                <w:rFonts w:asciiTheme="majorHAnsi" w:hAnsiTheme="majorHAnsi"/>
              </w:rPr>
              <w:t>Prueba de hipótesis para la diferencia de medias dependientes</w:t>
            </w:r>
          </w:p>
          <w:p w14:paraId="38D0CFDD" w14:textId="77777777" w:rsidR="00AC1476" w:rsidRDefault="00AC1476" w:rsidP="003A610B">
            <w:pPr>
              <w:pStyle w:val="Sinespaciado"/>
              <w:numPr>
                <w:ilvl w:val="0"/>
                <w:numId w:val="17"/>
              </w:numPr>
              <w:rPr>
                <w:rFonts w:asciiTheme="majorHAnsi" w:hAnsiTheme="majorHAnsi"/>
              </w:rPr>
            </w:pPr>
            <w:r>
              <w:rPr>
                <w:rFonts w:asciiTheme="majorHAnsi" w:hAnsiTheme="majorHAnsi"/>
              </w:rPr>
              <w:t>Prueba de hipótesis para la diferencia de proporciones</w:t>
            </w:r>
          </w:p>
          <w:p w14:paraId="3DC33251" w14:textId="77777777" w:rsidR="00AC1476" w:rsidRDefault="00AC1476" w:rsidP="00AC1476">
            <w:pPr>
              <w:pStyle w:val="Sinespaciado"/>
              <w:ind w:left="720"/>
              <w:rPr>
                <w:rFonts w:asciiTheme="majorHAnsi" w:hAnsiTheme="majorHAnsi"/>
              </w:rPr>
            </w:pPr>
          </w:p>
          <w:p w14:paraId="046E2FE3" w14:textId="77777777" w:rsidR="003A610B" w:rsidRDefault="00AC1476" w:rsidP="00AC1476">
            <w:pPr>
              <w:pStyle w:val="Sinespaciado"/>
              <w:rPr>
                <w:rFonts w:asciiTheme="majorHAnsi" w:hAnsiTheme="majorHAnsi"/>
                <w:b/>
              </w:rPr>
            </w:pPr>
            <w:r w:rsidRPr="00AC1476">
              <w:rPr>
                <w:rFonts w:asciiTheme="majorHAnsi" w:hAnsiTheme="majorHAnsi"/>
                <w:b/>
              </w:rPr>
              <w:t>MÉTODOS CUANTITATIVOS III</w:t>
            </w:r>
          </w:p>
          <w:p w14:paraId="122FBE81" w14:textId="77777777" w:rsidR="00AC1476" w:rsidRDefault="00AC1476" w:rsidP="00AC1476">
            <w:pPr>
              <w:pStyle w:val="Sinespaciado"/>
              <w:numPr>
                <w:ilvl w:val="1"/>
                <w:numId w:val="17"/>
              </w:numPr>
              <w:rPr>
                <w:rFonts w:asciiTheme="majorHAnsi" w:hAnsiTheme="majorHAnsi"/>
              </w:rPr>
            </w:pPr>
            <w:r>
              <w:rPr>
                <w:rFonts w:asciiTheme="majorHAnsi" w:hAnsiTheme="majorHAnsi"/>
              </w:rPr>
              <w:t>Modelo de transporte</w:t>
            </w:r>
          </w:p>
          <w:p w14:paraId="4CAC26B1" w14:textId="77777777" w:rsidR="00AC1476" w:rsidRDefault="00AC1476" w:rsidP="00AC1476">
            <w:pPr>
              <w:pStyle w:val="Sinespaciado"/>
              <w:numPr>
                <w:ilvl w:val="1"/>
                <w:numId w:val="17"/>
              </w:numPr>
              <w:rPr>
                <w:rFonts w:asciiTheme="majorHAnsi" w:hAnsiTheme="majorHAnsi"/>
              </w:rPr>
            </w:pPr>
            <w:r>
              <w:rPr>
                <w:rFonts w:asciiTheme="majorHAnsi" w:hAnsiTheme="majorHAnsi"/>
              </w:rPr>
              <w:t>Modelo de asignación</w:t>
            </w:r>
          </w:p>
          <w:p w14:paraId="03552740" w14:textId="77777777" w:rsidR="00AC1476" w:rsidRPr="00AC1476" w:rsidRDefault="00AC1476" w:rsidP="00AC1476">
            <w:pPr>
              <w:pStyle w:val="Sinespaciado"/>
              <w:numPr>
                <w:ilvl w:val="1"/>
                <w:numId w:val="17"/>
              </w:numPr>
              <w:rPr>
                <w:rFonts w:asciiTheme="majorHAnsi" w:hAnsiTheme="majorHAnsi"/>
              </w:rPr>
            </w:pPr>
            <w:r>
              <w:rPr>
                <w:rFonts w:asciiTheme="majorHAnsi" w:hAnsiTheme="majorHAnsi"/>
              </w:rPr>
              <w:t>Programación lineal: Simplex</w:t>
            </w:r>
          </w:p>
        </w:tc>
        <w:tc>
          <w:tcPr>
            <w:tcW w:w="2982" w:type="dxa"/>
          </w:tcPr>
          <w:p w14:paraId="74CF78A5" w14:textId="77777777" w:rsidR="003A610B" w:rsidRDefault="003A610B" w:rsidP="00B22CD1">
            <w:pPr>
              <w:rPr>
                <w:rFonts w:ascii="Tw Cen MT" w:hAnsi="Tw Cen MT"/>
              </w:rPr>
            </w:pPr>
          </w:p>
          <w:p w14:paraId="56544D33" w14:textId="77777777" w:rsidR="003A610B" w:rsidRDefault="003A610B" w:rsidP="00B22CD1">
            <w:pPr>
              <w:rPr>
                <w:rFonts w:asciiTheme="majorHAnsi" w:hAnsiTheme="majorHAnsi"/>
              </w:rPr>
            </w:pPr>
            <w:r w:rsidRPr="003A610B">
              <w:rPr>
                <w:rFonts w:asciiTheme="majorHAnsi" w:hAnsiTheme="majorHAnsi"/>
              </w:rPr>
              <w:t>Enero</w:t>
            </w:r>
            <w:r w:rsidR="003D43EF">
              <w:rPr>
                <w:rFonts w:asciiTheme="majorHAnsi" w:hAnsiTheme="majorHAnsi"/>
              </w:rPr>
              <w:t xml:space="preserve"> 24-29</w:t>
            </w:r>
            <w:r w:rsidRPr="003A610B">
              <w:rPr>
                <w:rFonts w:asciiTheme="majorHAnsi" w:hAnsiTheme="majorHAnsi"/>
              </w:rPr>
              <w:t xml:space="preserve"> (salón 104)  </w:t>
            </w:r>
          </w:p>
          <w:p w14:paraId="7B2286A6" w14:textId="77777777" w:rsidR="003A610B" w:rsidRPr="003A610B" w:rsidRDefault="003D43EF" w:rsidP="00B22CD1">
            <w:pPr>
              <w:rPr>
                <w:rFonts w:asciiTheme="majorHAnsi" w:hAnsiTheme="majorHAnsi"/>
              </w:rPr>
            </w:pPr>
            <w:r>
              <w:rPr>
                <w:rFonts w:asciiTheme="majorHAnsi" w:hAnsiTheme="majorHAnsi"/>
              </w:rPr>
              <w:t>Febrero</w:t>
            </w:r>
            <w:r w:rsidR="003A610B">
              <w:rPr>
                <w:rFonts w:asciiTheme="majorHAnsi" w:hAnsiTheme="majorHAnsi"/>
              </w:rPr>
              <w:t xml:space="preserve"> </w:t>
            </w:r>
            <w:r w:rsidR="00E57DC0">
              <w:rPr>
                <w:rFonts w:asciiTheme="majorHAnsi" w:hAnsiTheme="majorHAnsi"/>
              </w:rPr>
              <w:t xml:space="preserve">3-7 </w:t>
            </w:r>
            <w:r w:rsidR="003A610B" w:rsidRPr="003A610B">
              <w:rPr>
                <w:rFonts w:asciiTheme="majorHAnsi" w:hAnsiTheme="majorHAnsi"/>
              </w:rPr>
              <w:t xml:space="preserve">(salón 105) </w:t>
            </w:r>
          </w:p>
          <w:p w14:paraId="7694886F" w14:textId="77777777" w:rsidR="003A610B" w:rsidRPr="003A610B" w:rsidRDefault="003A610B" w:rsidP="00B22CD1">
            <w:pPr>
              <w:rPr>
                <w:rFonts w:asciiTheme="majorHAnsi" w:hAnsiTheme="majorHAnsi"/>
              </w:rPr>
            </w:pPr>
            <w:r w:rsidRPr="003A610B">
              <w:rPr>
                <w:rFonts w:asciiTheme="majorHAnsi" w:hAnsiTheme="majorHAnsi"/>
              </w:rPr>
              <w:t xml:space="preserve">febrero </w:t>
            </w:r>
            <w:r w:rsidR="00E57DC0">
              <w:rPr>
                <w:rFonts w:asciiTheme="majorHAnsi" w:hAnsiTheme="majorHAnsi"/>
              </w:rPr>
              <w:t>10-14</w:t>
            </w:r>
            <w:r>
              <w:rPr>
                <w:rFonts w:asciiTheme="majorHAnsi" w:hAnsiTheme="majorHAnsi"/>
              </w:rPr>
              <w:t xml:space="preserve"> </w:t>
            </w:r>
            <w:r w:rsidRPr="003A610B">
              <w:rPr>
                <w:rFonts w:asciiTheme="majorHAnsi" w:hAnsiTheme="majorHAnsi"/>
              </w:rPr>
              <w:t xml:space="preserve">(salón 106) </w:t>
            </w:r>
          </w:p>
          <w:p w14:paraId="3B430D86" w14:textId="77777777" w:rsidR="003A610B" w:rsidRDefault="003A610B" w:rsidP="003A610B">
            <w:pPr>
              <w:rPr>
                <w:rFonts w:asciiTheme="majorHAnsi" w:hAnsiTheme="majorHAnsi"/>
              </w:rPr>
            </w:pPr>
            <w:r w:rsidRPr="003A610B">
              <w:rPr>
                <w:rFonts w:asciiTheme="majorHAnsi" w:hAnsiTheme="majorHAnsi"/>
              </w:rPr>
              <w:t xml:space="preserve">febrero </w:t>
            </w:r>
            <w:r w:rsidR="00E57DC0">
              <w:rPr>
                <w:rFonts w:asciiTheme="majorHAnsi" w:hAnsiTheme="majorHAnsi"/>
              </w:rPr>
              <w:t>17-21</w:t>
            </w:r>
            <w:r>
              <w:rPr>
                <w:rFonts w:asciiTheme="majorHAnsi" w:hAnsiTheme="majorHAnsi"/>
              </w:rPr>
              <w:t xml:space="preserve"> </w:t>
            </w:r>
            <w:r w:rsidRPr="003A610B">
              <w:rPr>
                <w:rFonts w:asciiTheme="majorHAnsi" w:hAnsiTheme="majorHAnsi"/>
              </w:rPr>
              <w:t xml:space="preserve">(salón 107) </w:t>
            </w:r>
          </w:p>
          <w:p w14:paraId="166AA99F" w14:textId="77777777" w:rsidR="003A610B" w:rsidRPr="00EC1817" w:rsidRDefault="00E57DC0" w:rsidP="00F26408">
            <w:pPr>
              <w:rPr>
                <w:rFonts w:ascii="Tw Cen MT" w:hAnsi="Tw Cen MT"/>
              </w:rPr>
            </w:pPr>
            <w:r>
              <w:rPr>
                <w:rFonts w:asciiTheme="majorHAnsi" w:hAnsiTheme="majorHAnsi"/>
              </w:rPr>
              <w:t>febrero 24-28</w:t>
            </w:r>
            <w:r w:rsidR="003A610B" w:rsidRPr="003A610B">
              <w:rPr>
                <w:rFonts w:asciiTheme="majorHAnsi" w:hAnsiTheme="majorHAnsi"/>
              </w:rPr>
              <w:t xml:space="preserve"> (salón 108) </w:t>
            </w:r>
          </w:p>
        </w:tc>
      </w:tr>
      <w:tr w:rsidR="003A610B" w:rsidRPr="00EC1817" w14:paraId="7197BF12" w14:textId="77777777" w:rsidTr="003A610B">
        <w:trPr>
          <w:trHeight w:val="3541"/>
          <w:jc w:val="center"/>
        </w:trPr>
        <w:tc>
          <w:tcPr>
            <w:tcW w:w="5306" w:type="dxa"/>
          </w:tcPr>
          <w:p w14:paraId="522DDA3D" w14:textId="77777777" w:rsidR="00AC1476" w:rsidRDefault="00AC1476" w:rsidP="003A610B">
            <w:pPr>
              <w:pStyle w:val="Sinespaciado"/>
              <w:rPr>
                <w:rFonts w:asciiTheme="majorHAnsi" w:hAnsiTheme="majorHAnsi"/>
                <w:b/>
              </w:rPr>
            </w:pPr>
            <w:r>
              <w:rPr>
                <w:rFonts w:asciiTheme="majorHAnsi" w:hAnsiTheme="majorHAnsi"/>
                <w:b/>
              </w:rPr>
              <w:t>CASO II</w:t>
            </w:r>
          </w:p>
          <w:p w14:paraId="441A2EE0" w14:textId="77777777" w:rsidR="00AC1476" w:rsidRDefault="00AC1476" w:rsidP="003A610B">
            <w:pPr>
              <w:pStyle w:val="Sinespaciado"/>
              <w:rPr>
                <w:rFonts w:asciiTheme="majorHAnsi" w:hAnsiTheme="majorHAnsi"/>
                <w:b/>
              </w:rPr>
            </w:pPr>
          </w:p>
          <w:p w14:paraId="3B85239D" w14:textId="77777777" w:rsidR="003D43EF" w:rsidRDefault="003D43EF" w:rsidP="003A610B">
            <w:pPr>
              <w:pStyle w:val="Sinespaciado"/>
              <w:rPr>
                <w:rFonts w:asciiTheme="majorHAnsi" w:hAnsiTheme="majorHAnsi"/>
                <w:b/>
              </w:rPr>
            </w:pPr>
            <w:r>
              <w:rPr>
                <w:rFonts w:asciiTheme="majorHAnsi" w:hAnsiTheme="majorHAnsi"/>
                <w:b/>
              </w:rPr>
              <w:t>METODOS CUANTITATIVOS I</w:t>
            </w:r>
          </w:p>
          <w:p w14:paraId="7DB40883" w14:textId="77777777" w:rsidR="003D43EF" w:rsidRDefault="003D43EF" w:rsidP="003D43EF">
            <w:pPr>
              <w:pStyle w:val="Sinespaciado"/>
              <w:numPr>
                <w:ilvl w:val="1"/>
                <w:numId w:val="1"/>
              </w:numPr>
              <w:ind w:left="738"/>
              <w:rPr>
                <w:rFonts w:asciiTheme="majorHAnsi" w:hAnsiTheme="majorHAnsi"/>
              </w:rPr>
            </w:pPr>
            <w:r w:rsidRPr="003D43EF">
              <w:rPr>
                <w:rFonts w:asciiTheme="majorHAnsi" w:hAnsiTheme="majorHAnsi"/>
              </w:rPr>
              <w:t>Análisis</w:t>
            </w:r>
            <w:r>
              <w:rPr>
                <w:rFonts w:asciiTheme="majorHAnsi" w:hAnsiTheme="majorHAnsi"/>
              </w:rPr>
              <w:t xml:space="preserve"> de series simples</w:t>
            </w:r>
          </w:p>
          <w:p w14:paraId="7EB7788E" w14:textId="77777777" w:rsidR="003D43EF" w:rsidRPr="003D43EF" w:rsidRDefault="003D43EF" w:rsidP="003D43EF">
            <w:pPr>
              <w:pStyle w:val="Sinespaciado"/>
              <w:ind w:left="738"/>
              <w:rPr>
                <w:rFonts w:asciiTheme="majorHAnsi" w:hAnsiTheme="majorHAnsi"/>
              </w:rPr>
            </w:pPr>
          </w:p>
          <w:p w14:paraId="5F98E03C" w14:textId="77777777" w:rsidR="003A610B" w:rsidRDefault="003A610B" w:rsidP="003A610B">
            <w:pPr>
              <w:pStyle w:val="Sinespaciado"/>
              <w:rPr>
                <w:rFonts w:asciiTheme="majorHAnsi" w:hAnsiTheme="majorHAnsi"/>
              </w:rPr>
            </w:pPr>
            <w:r w:rsidRPr="00A16B1C">
              <w:rPr>
                <w:rFonts w:asciiTheme="majorHAnsi" w:hAnsiTheme="majorHAnsi"/>
                <w:b/>
              </w:rPr>
              <w:t>MÉTODOS CUANTITATIVOS I</w:t>
            </w:r>
            <w:r w:rsidR="00AC1476">
              <w:rPr>
                <w:rFonts w:asciiTheme="majorHAnsi" w:hAnsiTheme="majorHAnsi"/>
                <w:b/>
              </w:rPr>
              <w:t>I</w:t>
            </w:r>
          </w:p>
          <w:p w14:paraId="06DF595C" w14:textId="77777777" w:rsidR="003A610B" w:rsidRPr="00A16B1C" w:rsidRDefault="00AC1476" w:rsidP="003A610B">
            <w:pPr>
              <w:pStyle w:val="Sinespaciado"/>
              <w:numPr>
                <w:ilvl w:val="0"/>
                <w:numId w:val="15"/>
              </w:numPr>
              <w:rPr>
                <w:rFonts w:asciiTheme="majorHAnsi" w:hAnsiTheme="majorHAnsi"/>
              </w:rPr>
            </w:pPr>
            <w:r>
              <w:rPr>
                <w:rFonts w:asciiTheme="majorHAnsi" w:hAnsiTheme="majorHAnsi"/>
              </w:rPr>
              <w:t>Análisis de estimación</w:t>
            </w:r>
          </w:p>
          <w:p w14:paraId="4173BFB1" w14:textId="77777777" w:rsidR="003A610B" w:rsidRDefault="00AC1476" w:rsidP="003A610B">
            <w:pPr>
              <w:pStyle w:val="Sinespaciado"/>
              <w:numPr>
                <w:ilvl w:val="0"/>
                <w:numId w:val="15"/>
              </w:numPr>
              <w:rPr>
                <w:rFonts w:asciiTheme="majorHAnsi" w:hAnsiTheme="majorHAnsi"/>
              </w:rPr>
            </w:pPr>
            <w:r>
              <w:rPr>
                <w:rFonts w:asciiTheme="majorHAnsi" w:hAnsiTheme="majorHAnsi"/>
              </w:rPr>
              <w:t>Distribución Chi Cuadrado</w:t>
            </w:r>
          </w:p>
          <w:p w14:paraId="108DB5A8" w14:textId="77777777" w:rsidR="00AC1476" w:rsidRDefault="00AC1476" w:rsidP="003A610B">
            <w:pPr>
              <w:pStyle w:val="Sinespaciado"/>
              <w:numPr>
                <w:ilvl w:val="0"/>
                <w:numId w:val="15"/>
              </w:numPr>
              <w:rPr>
                <w:rFonts w:asciiTheme="majorHAnsi" w:hAnsiTheme="majorHAnsi"/>
              </w:rPr>
            </w:pPr>
            <w:r>
              <w:rPr>
                <w:rFonts w:asciiTheme="majorHAnsi" w:hAnsiTheme="majorHAnsi"/>
              </w:rPr>
              <w:t>Análisis de Correlación y regresión lineal simple</w:t>
            </w:r>
          </w:p>
          <w:p w14:paraId="277EA508" w14:textId="77777777" w:rsidR="00AC1476" w:rsidRPr="00A16B1C" w:rsidRDefault="00AC1476" w:rsidP="00AC1476">
            <w:pPr>
              <w:pStyle w:val="Sinespaciado"/>
              <w:ind w:left="720"/>
              <w:rPr>
                <w:rFonts w:asciiTheme="majorHAnsi" w:hAnsiTheme="majorHAnsi"/>
              </w:rPr>
            </w:pPr>
          </w:p>
          <w:p w14:paraId="408DE3D2" w14:textId="77777777" w:rsidR="00AC1476" w:rsidRPr="00A16B1C" w:rsidRDefault="00AC1476" w:rsidP="00AC1476">
            <w:pPr>
              <w:pStyle w:val="Sinespaciado"/>
              <w:rPr>
                <w:rFonts w:asciiTheme="majorHAnsi" w:hAnsiTheme="majorHAnsi"/>
                <w:b/>
              </w:rPr>
            </w:pPr>
            <w:r w:rsidRPr="00A16B1C">
              <w:rPr>
                <w:rFonts w:asciiTheme="majorHAnsi" w:hAnsiTheme="majorHAnsi"/>
                <w:b/>
              </w:rPr>
              <w:t>MÉTODOS CUANTITATIVOS III</w:t>
            </w:r>
          </w:p>
          <w:p w14:paraId="1E69C6CF" w14:textId="77777777" w:rsidR="00AC1476" w:rsidRPr="00A16B1C" w:rsidRDefault="00AC1476" w:rsidP="00AC1476">
            <w:pPr>
              <w:pStyle w:val="Sinespaciado"/>
              <w:numPr>
                <w:ilvl w:val="0"/>
                <w:numId w:val="3"/>
              </w:numPr>
              <w:rPr>
                <w:rFonts w:asciiTheme="majorHAnsi" w:hAnsiTheme="majorHAnsi"/>
              </w:rPr>
            </w:pPr>
            <w:r w:rsidRPr="00A16B1C">
              <w:rPr>
                <w:rFonts w:asciiTheme="majorHAnsi" w:hAnsiTheme="majorHAnsi"/>
              </w:rPr>
              <w:t>Ecuaciones simultáneas</w:t>
            </w:r>
          </w:p>
          <w:p w14:paraId="5AFCACAB" w14:textId="77777777" w:rsidR="00AC1476" w:rsidRPr="00A16B1C" w:rsidRDefault="00AC1476" w:rsidP="00AC1476">
            <w:pPr>
              <w:pStyle w:val="Sinespaciado"/>
              <w:numPr>
                <w:ilvl w:val="0"/>
                <w:numId w:val="3"/>
              </w:numPr>
              <w:rPr>
                <w:rFonts w:asciiTheme="majorHAnsi" w:hAnsiTheme="majorHAnsi"/>
              </w:rPr>
            </w:pPr>
            <w:r w:rsidRPr="00A16B1C">
              <w:rPr>
                <w:rFonts w:asciiTheme="majorHAnsi" w:hAnsiTheme="majorHAnsi"/>
              </w:rPr>
              <w:t>Programación Lineal</w:t>
            </w:r>
            <w:r w:rsidR="003D43EF">
              <w:rPr>
                <w:rFonts w:asciiTheme="majorHAnsi" w:hAnsiTheme="majorHAnsi"/>
              </w:rPr>
              <w:t>: Método gráfico</w:t>
            </w:r>
          </w:p>
          <w:p w14:paraId="2A79022D" w14:textId="77777777" w:rsidR="00AC1476" w:rsidRPr="00A16B1C" w:rsidRDefault="00AC1476" w:rsidP="00AC1476">
            <w:pPr>
              <w:pStyle w:val="Sinespaciado"/>
              <w:numPr>
                <w:ilvl w:val="0"/>
                <w:numId w:val="3"/>
              </w:numPr>
              <w:rPr>
                <w:rFonts w:asciiTheme="majorHAnsi" w:hAnsiTheme="majorHAnsi"/>
              </w:rPr>
            </w:pPr>
            <w:r w:rsidRPr="00A16B1C">
              <w:rPr>
                <w:rFonts w:asciiTheme="majorHAnsi" w:hAnsiTheme="majorHAnsi"/>
              </w:rPr>
              <w:t>Teoría de Juegos</w:t>
            </w:r>
          </w:p>
          <w:p w14:paraId="7F553AF5" w14:textId="77777777" w:rsidR="00AC1476" w:rsidRDefault="00AC1476" w:rsidP="00AC1476">
            <w:pPr>
              <w:pStyle w:val="Sinespaciado"/>
              <w:numPr>
                <w:ilvl w:val="0"/>
                <w:numId w:val="3"/>
              </w:numPr>
              <w:rPr>
                <w:rFonts w:asciiTheme="majorHAnsi" w:hAnsiTheme="majorHAnsi"/>
              </w:rPr>
            </w:pPr>
            <w:r w:rsidRPr="00A16B1C">
              <w:rPr>
                <w:rFonts w:asciiTheme="majorHAnsi" w:hAnsiTheme="majorHAnsi"/>
              </w:rPr>
              <w:t>Cadenas de Markov</w:t>
            </w:r>
          </w:p>
          <w:p w14:paraId="03C3B534" w14:textId="77777777" w:rsidR="003A610B" w:rsidRPr="009403C4" w:rsidRDefault="003A610B" w:rsidP="00AC1476">
            <w:pPr>
              <w:pStyle w:val="Sinespaciado"/>
            </w:pPr>
          </w:p>
        </w:tc>
        <w:tc>
          <w:tcPr>
            <w:tcW w:w="2982" w:type="dxa"/>
          </w:tcPr>
          <w:p w14:paraId="060B4A76" w14:textId="77777777" w:rsidR="003A610B" w:rsidRPr="003A610B" w:rsidRDefault="00E57DC0" w:rsidP="00B22CD1">
            <w:pPr>
              <w:rPr>
                <w:rFonts w:asciiTheme="majorHAnsi" w:hAnsiTheme="majorHAnsi"/>
              </w:rPr>
            </w:pPr>
            <w:r>
              <w:rPr>
                <w:rFonts w:asciiTheme="majorHAnsi" w:hAnsiTheme="majorHAnsi"/>
              </w:rPr>
              <w:t>Marzo 4-9</w:t>
            </w:r>
            <w:r w:rsidR="003A610B">
              <w:rPr>
                <w:rFonts w:asciiTheme="majorHAnsi" w:hAnsiTheme="majorHAnsi"/>
              </w:rPr>
              <w:t xml:space="preserve"> </w:t>
            </w:r>
            <w:r w:rsidR="003A610B" w:rsidRPr="003A610B">
              <w:rPr>
                <w:rFonts w:asciiTheme="majorHAnsi" w:hAnsiTheme="majorHAnsi"/>
              </w:rPr>
              <w:t>(salón 10</w:t>
            </w:r>
            <w:r w:rsidR="003A610B">
              <w:rPr>
                <w:rFonts w:asciiTheme="majorHAnsi" w:hAnsiTheme="majorHAnsi"/>
              </w:rPr>
              <w:t>4</w:t>
            </w:r>
            <w:r w:rsidR="003A610B" w:rsidRPr="003A610B">
              <w:rPr>
                <w:rFonts w:asciiTheme="majorHAnsi" w:hAnsiTheme="majorHAnsi"/>
              </w:rPr>
              <w:t xml:space="preserve">) </w:t>
            </w:r>
          </w:p>
          <w:p w14:paraId="7A3437AD" w14:textId="77777777" w:rsidR="003A610B" w:rsidRPr="003A610B" w:rsidRDefault="00E57DC0" w:rsidP="00B22CD1">
            <w:pPr>
              <w:rPr>
                <w:rFonts w:asciiTheme="majorHAnsi" w:hAnsiTheme="majorHAnsi"/>
              </w:rPr>
            </w:pPr>
            <w:r>
              <w:rPr>
                <w:rFonts w:asciiTheme="majorHAnsi" w:hAnsiTheme="majorHAnsi"/>
              </w:rPr>
              <w:t>marzo 11-16</w:t>
            </w:r>
            <w:r w:rsidR="003A610B" w:rsidRPr="003A610B">
              <w:rPr>
                <w:rFonts w:asciiTheme="majorHAnsi" w:hAnsiTheme="majorHAnsi"/>
              </w:rPr>
              <w:t xml:space="preserve"> (salón 10</w:t>
            </w:r>
            <w:r w:rsidR="003A610B">
              <w:rPr>
                <w:rFonts w:asciiTheme="majorHAnsi" w:hAnsiTheme="majorHAnsi"/>
              </w:rPr>
              <w:t>5</w:t>
            </w:r>
            <w:r w:rsidR="003A610B" w:rsidRPr="003A610B">
              <w:rPr>
                <w:rFonts w:asciiTheme="majorHAnsi" w:hAnsiTheme="majorHAnsi"/>
              </w:rPr>
              <w:t xml:space="preserve">) </w:t>
            </w:r>
          </w:p>
          <w:p w14:paraId="4048EB7F" w14:textId="77777777" w:rsidR="003A610B" w:rsidRPr="003A610B" w:rsidRDefault="003A610B" w:rsidP="00B22CD1">
            <w:pPr>
              <w:rPr>
                <w:rFonts w:asciiTheme="majorHAnsi" w:hAnsiTheme="majorHAnsi"/>
              </w:rPr>
            </w:pPr>
            <w:r w:rsidRPr="003A610B">
              <w:rPr>
                <w:rFonts w:asciiTheme="majorHAnsi" w:hAnsiTheme="majorHAnsi"/>
              </w:rPr>
              <w:t xml:space="preserve">marzo </w:t>
            </w:r>
            <w:r w:rsidR="00E57DC0">
              <w:rPr>
                <w:rFonts w:asciiTheme="majorHAnsi" w:hAnsiTheme="majorHAnsi"/>
              </w:rPr>
              <w:t>18-25</w:t>
            </w:r>
            <w:r w:rsidR="00F26408">
              <w:rPr>
                <w:rFonts w:asciiTheme="majorHAnsi" w:hAnsiTheme="majorHAnsi"/>
              </w:rPr>
              <w:t xml:space="preserve"> </w:t>
            </w:r>
            <w:r w:rsidRPr="003A610B">
              <w:rPr>
                <w:rFonts w:asciiTheme="majorHAnsi" w:hAnsiTheme="majorHAnsi"/>
              </w:rPr>
              <w:t xml:space="preserve">   </w:t>
            </w:r>
            <w:r>
              <w:rPr>
                <w:rFonts w:asciiTheme="majorHAnsi" w:hAnsiTheme="majorHAnsi"/>
              </w:rPr>
              <w:t>(salón 106</w:t>
            </w:r>
            <w:r w:rsidRPr="003A610B">
              <w:rPr>
                <w:rFonts w:asciiTheme="majorHAnsi" w:hAnsiTheme="majorHAnsi"/>
              </w:rPr>
              <w:t xml:space="preserve">) </w:t>
            </w:r>
          </w:p>
          <w:p w14:paraId="487F4685" w14:textId="77777777" w:rsidR="00E57DC0" w:rsidRDefault="00E57DC0" w:rsidP="00F26408">
            <w:pPr>
              <w:rPr>
                <w:rFonts w:asciiTheme="majorHAnsi" w:hAnsiTheme="majorHAnsi"/>
              </w:rPr>
            </w:pPr>
            <w:r>
              <w:rPr>
                <w:rFonts w:asciiTheme="majorHAnsi" w:hAnsiTheme="majorHAnsi"/>
              </w:rPr>
              <w:t>marzo  30, abril 13 y 15</w:t>
            </w:r>
            <w:r w:rsidR="003A610B" w:rsidRPr="003A610B">
              <w:rPr>
                <w:rFonts w:asciiTheme="majorHAnsi" w:hAnsiTheme="majorHAnsi"/>
              </w:rPr>
              <w:t xml:space="preserve">  (saló</w:t>
            </w:r>
            <w:r w:rsidR="003A610B">
              <w:rPr>
                <w:rFonts w:asciiTheme="majorHAnsi" w:hAnsiTheme="majorHAnsi"/>
              </w:rPr>
              <w:t>n 107</w:t>
            </w:r>
            <w:r w:rsidR="003A610B" w:rsidRPr="003A610B">
              <w:rPr>
                <w:rFonts w:asciiTheme="majorHAnsi" w:hAnsiTheme="majorHAnsi"/>
              </w:rPr>
              <w:t xml:space="preserve">) </w:t>
            </w:r>
          </w:p>
          <w:p w14:paraId="55C13EEC" w14:textId="77777777" w:rsidR="003A610B" w:rsidRPr="003A610B" w:rsidRDefault="00E57DC0" w:rsidP="00F26408">
            <w:pPr>
              <w:rPr>
                <w:rFonts w:asciiTheme="majorHAnsi" w:hAnsiTheme="majorHAnsi"/>
              </w:rPr>
            </w:pPr>
            <w:r>
              <w:rPr>
                <w:rFonts w:asciiTheme="majorHAnsi" w:hAnsiTheme="majorHAnsi"/>
              </w:rPr>
              <w:t>abril 17-22</w:t>
            </w:r>
            <w:r w:rsidR="003A610B">
              <w:rPr>
                <w:rFonts w:asciiTheme="majorHAnsi" w:hAnsiTheme="majorHAnsi"/>
              </w:rPr>
              <w:t xml:space="preserve"> (salón 108</w:t>
            </w:r>
            <w:r w:rsidR="003A610B" w:rsidRPr="003A610B">
              <w:rPr>
                <w:rFonts w:asciiTheme="majorHAnsi" w:hAnsiTheme="majorHAnsi"/>
              </w:rPr>
              <w:t xml:space="preserve">) </w:t>
            </w:r>
          </w:p>
        </w:tc>
      </w:tr>
    </w:tbl>
    <w:p w14:paraId="6589FF7C" w14:textId="77777777" w:rsidR="003A610B" w:rsidRPr="00A16B1C" w:rsidRDefault="003A610B" w:rsidP="00756F20">
      <w:pPr>
        <w:pStyle w:val="Sinespaciado"/>
        <w:rPr>
          <w:rFonts w:asciiTheme="majorHAnsi" w:hAnsiTheme="majorHAnsi"/>
        </w:rPr>
      </w:pPr>
    </w:p>
    <w:p w14:paraId="7A1B3240" w14:textId="77777777" w:rsidR="00756F20" w:rsidRPr="00A16B1C" w:rsidRDefault="00756F20" w:rsidP="00756F20">
      <w:pPr>
        <w:pStyle w:val="Sinespaciado"/>
        <w:rPr>
          <w:rFonts w:asciiTheme="majorHAnsi" w:hAnsiTheme="majorHAnsi"/>
        </w:rPr>
      </w:pPr>
    </w:p>
    <w:p w14:paraId="0063CB46" w14:textId="77777777" w:rsidR="00222696" w:rsidRDefault="00222696" w:rsidP="00222696">
      <w:pPr>
        <w:pStyle w:val="Sinespaciado"/>
        <w:rPr>
          <w:rFonts w:asciiTheme="majorHAnsi" w:hAnsiTheme="majorHAnsi"/>
          <w:b/>
          <w:sz w:val="28"/>
          <w:szCs w:val="28"/>
        </w:rPr>
      </w:pPr>
      <w:r>
        <w:rPr>
          <w:rFonts w:asciiTheme="majorHAnsi" w:hAnsiTheme="majorHAnsi"/>
          <w:b/>
          <w:sz w:val="28"/>
          <w:szCs w:val="28"/>
        </w:rPr>
        <w:t>Evaluación</w:t>
      </w:r>
    </w:p>
    <w:p w14:paraId="0F79E006" w14:textId="77777777" w:rsidR="00222696" w:rsidRDefault="00222696" w:rsidP="00222696">
      <w:pPr>
        <w:pStyle w:val="Sinespaciado"/>
        <w:rPr>
          <w:rFonts w:asciiTheme="majorHAnsi" w:hAnsiTheme="majorHAnsi"/>
          <w:b/>
          <w:sz w:val="28"/>
          <w:szCs w:val="28"/>
        </w:rPr>
      </w:pPr>
    </w:p>
    <w:tbl>
      <w:tblPr>
        <w:tblStyle w:val="Tablaconcuadrcula1clara-nfasis1"/>
        <w:tblW w:w="60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0"/>
        <w:gridCol w:w="2260"/>
        <w:gridCol w:w="1360"/>
        <w:gridCol w:w="1200"/>
      </w:tblGrid>
      <w:tr w:rsidR="00B221D4" w:rsidRPr="00B221D4" w14:paraId="3468B3F9" w14:textId="77777777" w:rsidTr="00B221D4">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00" w:type="dxa"/>
            <w:tcBorders>
              <w:bottom w:val="none" w:sz="0" w:space="0" w:color="auto"/>
            </w:tcBorders>
            <w:noWrap/>
            <w:hideMark/>
          </w:tcPr>
          <w:p w14:paraId="5194045F" w14:textId="77777777" w:rsidR="00B221D4" w:rsidRPr="003A610B" w:rsidRDefault="00AC1476" w:rsidP="00B221D4">
            <w:pPr>
              <w:jc w:val="center"/>
              <w:rPr>
                <w:rFonts w:asciiTheme="majorHAnsi" w:hAnsiTheme="majorHAnsi"/>
                <w:b w:val="0"/>
                <w:lang w:eastAsia="es-GT"/>
              </w:rPr>
            </w:pPr>
            <w:r>
              <w:rPr>
                <w:rFonts w:asciiTheme="majorHAnsi" w:hAnsiTheme="majorHAnsi"/>
                <w:b w:val="0"/>
                <w:lang w:eastAsia="es-GT"/>
              </w:rPr>
              <w:t>2</w:t>
            </w:r>
          </w:p>
        </w:tc>
        <w:tc>
          <w:tcPr>
            <w:tcW w:w="2260" w:type="dxa"/>
            <w:tcBorders>
              <w:bottom w:val="none" w:sz="0" w:space="0" w:color="auto"/>
            </w:tcBorders>
            <w:noWrap/>
            <w:hideMark/>
          </w:tcPr>
          <w:p w14:paraId="36788F94" w14:textId="77777777" w:rsidR="00B221D4" w:rsidRPr="003A610B" w:rsidRDefault="00B221D4" w:rsidP="00B221D4">
            <w:pPr>
              <w:cnfStyle w:val="100000000000" w:firstRow="1" w:lastRow="0" w:firstColumn="0" w:lastColumn="0" w:oddVBand="0" w:evenVBand="0" w:oddHBand="0" w:evenHBand="0" w:firstRowFirstColumn="0" w:firstRowLastColumn="0" w:lastRowFirstColumn="0" w:lastRowLastColumn="0"/>
              <w:rPr>
                <w:rFonts w:asciiTheme="majorHAnsi" w:hAnsiTheme="majorHAnsi"/>
                <w:b w:val="0"/>
                <w:lang w:eastAsia="es-GT"/>
              </w:rPr>
            </w:pPr>
            <w:r w:rsidRPr="003A610B">
              <w:rPr>
                <w:rFonts w:asciiTheme="majorHAnsi" w:hAnsiTheme="majorHAnsi"/>
                <w:b w:val="0"/>
                <w:lang w:eastAsia="es-GT"/>
              </w:rPr>
              <w:t>casos individuales</w:t>
            </w:r>
          </w:p>
        </w:tc>
        <w:tc>
          <w:tcPr>
            <w:tcW w:w="1360" w:type="dxa"/>
            <w:tcBorders>
              <w:bottom w:val="none" w:sz="0" w:space="0" w:color="auto"/>
            </w:tcBorders>
            <w:noWrap/>
            <w:hideMark/>
          </w:tcPr>
          <w:p w14:paraId="4A28EF5D" w14:textId="5CD24982" w:rsidR="00B221D4" w:rsidRPr="003A610B" w:rsidRDefault="00AC1476" w:rsidP="00B221D4">
            <w:pPr>
              <w:cnfStyle w:val="100000000000" w:firstRow="1" w:lastRow="0" w:firstColumn="0" w:lastColumn="0" w:oddVBand="0" w:evenVBand="0" w:oddHBand="0" w:evenHBand="0" w:firstRowFirstColumn="0" w:firstRowLastColumn="0" w:lastRowFirstColumn="0" w:lastRowLastColumn="0"/>
              <w:rPr>
                <w:rFonts w:asciiTheme="majorHAnsi" w:hAnsiTheme="majorHAnsi"/>
                <w:b w:val="0"/>
                <w:lang w:eastAsia="es-GT"/>
              </w:rPr>
            </w:pPr>
            <w:r>
              <w:rPr>
                <w:rFonts w:asciiTheme="majorHAnsi" w:hAnsiTheme="majorHAnsi"/>
                <w:b w:val="0"/>
              </w:rPr>
              <w:t>1</w:t>
            </w:r>
            <w:r w:rsidR="0050045A">
              <w:rPr>
                <w:rFonts w:asciiTheme="majorHAnsi" w:hAnsiTheme="majorHAnsi"/>
                <w:b w:val="0"/>
              </w:rPr>
              <w:t>9</w:t>
            </w:r>
            <w:r w:rsidR="00B221D4" w:rsidRPr="003A610B">
              <w:rPr>
                <w:rFonts w:asciiTheme="majorHAnsi" w:hAnsiTheme="majorHAnsi"/>
                <w:b w:val="0"/>
              </w:rPr>
              <w:t xml:space="preserve"> pts</w:t>
            </w:r>
            <w:r w:rsidR="00B221D4" w:rsidRPr="003A610B">
              <w:rPr>
                <w:rFonts w:asciiTheme="majorHAnsi" w:hAnsiTheme="majorHAnsi"/>
                <w:b w:val="0"/>
                <w:lang w:eastAsia="es-GT"/>
              </w:rPr>
              <w:t>c/u</w:t>
            </w:r>
          </w:p>
        </w:tc>
        <w:tc>
          <w:tcPr>
            <w:tcW w:w="1200" w:type="dxa"/>
            <w:tcBorders>
              <w:bottom w:val="none" w:sz="0" w:space="0" w:color="auto"/>
            </w:tcBorders>
            <w:noWrap/>
            <w:hideMark/>
          </w:tcPr>
          <w:p w14:paraId="1F73B162" w14:textId="27567F77" w:rsidR="00B221D4" w:rsidRPr="003A610B" w:rsidRDefault="00AC1476" w:rsidP="00B221D4">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b w:val="0"/>
                <w:lang w:eastAsia="es-GT"/>
              </w:rPr>
            </w:pPr>
            <w:r>
              <w:rPr>
                <w:rFonts w:asciiTheme="majorHAnsi" w:hAnsiTheme="majorHAnsi"/>
                <w:b w:val="0"/>
                <w:lang w:eastAsia="es-GT"/>
              </w:rPr>
              <w:t>3</w:t>
            </w:r>
            <w:r w:rsidR="0050045A">
              <w:rPr>
                <w:rFonts w:asciiTheme="majorHAnsi" w:hAnsiTheme="majorHAnsi"/>
                <w:b w:val="0"/>
                <w:lang w:eastAsia="es-GT"/>
              </w:rPr>
              <w:t>8</w:t>
            </w:r>
          </w:p>
        </w:tc>
      </w:tr>
      <w:tr w:rsidR="00B221D4" w:rsidRPr="00B221D4" w14:paraId="39F33EA8" w14:textId="77777777" w:rsidTr="00B221D4">
        <w:trPr>
          <w:trHeight w:val="300"/>
          <w:jc w:val="center"/>
        </w:trPr>
        <w:tc>
          <w:tcPr>
            <w:tcW w:w="1200" w:type="dxa"/>
            <w:noWrap/>
            <w:hideMark/>
          </w:tcPr>
          <w:p w14:paraId="2FCD3A37" w14:textId="77777777" w:rsidR="00B221D4" w:rsidRPr="003A610B" w:rsidRDefault="00AC1476" w:rsidP="00B221D4">
            <w:pPr>
              <w:jc w:val="center"/>
              <w:cnfStyle w:val="001000000000" w:firstRow="0" w:lastRow="0" w:firstColumn="1" w:lastColumn="0" w:oddVBand="0" w:evenVBand="0" w:oddHBand="0" w:evenHBand="0" w:firstRowFirstColumn="0" w:firstRowLastColumn="0" w:lastRowFirstColumn="0" w:lastRowLastColumn="0"/>
              <w:rPr>
                <w:rFonts w:asciiTheme="majorHAnsi" w:eastAsia="Times New Roman" w:hAnsiTheme="majorHAnsi" w:cs="Times New Roman"/>
                <w:b w:val="0"/>
                <w:color w:val="000000"/>
                <w:lang w:eastAsia="es-GT"/>
              </w:rPr>
            </w:pPr>
            <w:r>
              <w:rPr>
                <w:rFonts w:asciiTheme="majorHAnsi" w:eastAsia="Times New Roman" w:hAnsiTheme="majorHAnsi" w:cs="Times New Roman"/>
                <w:b w:val="0"/>
                <w:color w:val="000000"/>
                <w:lang w:eastAsia="es-GT"/>
              </w:rPr>
              <w:t>2</w:t>
            </w:r>
          </w:p>
        </w:tc>
        <w:tc>
          <w:tcPr>
            <w:tcW w:w="2260" w:type="dxa"/>
            <w:noWrap/>
            <w:hideMark/>
          </w:tcPr>
          <w:p w14:paraId="6F3F12E4" w14:textId="77777777" w:rsidR="00B221D4" w:rsidRPr="003A610B" w:rsidRDefault="00B221D4" w:rsidP="00B221D4">
            <w:pPr>
              <w:rPr>
                <w:rFonts w:asciiTheme="majorHAnsi" w:eastAsia="Times New Roman" w:hAnsiTheme="majorHAnsi" w:cs="Times New Roman"/>
                <w:color w:val="000000"/>
                <w:lang w:eastAsia="es-GT"/>
              </w:rPr>
            </w:pPr>
            <w:r w:rsidRPr="003A610B">
              <w:rPr>
                <w:rFonts w:asciiTheme="majorHAnsi" w:eastAsia="Times New Roman" w:hAnsiTheme="majorHAnsi" w:cs="Times New Roman"/>
                <w:color w:val="000000"/>
                <w:lang w:eastAsia="es-GT"/>
              </w:rPr>
              <w:t>casos grupales</w:t>
            </w:r>
          </w:p>
        </w:tc>
        <w:tc>
          <w:tcPr>
            <w:tcW w:w="1360" w:type="dxa"/>
            <w:noWrap/>
            <w:hideMark/>
          </w:tcPr>
          <w:p w14:paraId="61C49688" w14:textId="5AF3A9C5" w:rsidR="00B221D4" w:rsidRPr="003A610B" w:rsidRDefault="0050045A" w:rsidP="00B221D4">
            <w:pPr>
              <w:rPr>
                <w:rFonts w:asciiTheme="majorHAnsi" w:eastAsia="Times New Roman" w:hAnsiTheme="majorHAnsi" w:cs="Times New Roman"/>
                <w:color w:val="000000"/>
                <w:lang w:eastAsia="es-GT"/>
              </w:rPr>
            </w:pPr>
            <w:r>
              <w:rPr>
                <w:rFonts w:asciiTheme="majorHAnsi" w:eastAsia="Times New Roman" w:hAnsiTheme="majorHAnsi" w:cs="Times New Roman"/>
                <w:color w:val="000000"/>
                <w:lang w:eastAsia="es-GT"/>
              </w:rPr>
              <w:t>5</w:t>
            </w:r>
            <w:r w:rsidR="00B221D4" w:rsidRPr="003A610B">
              <w:rPr>
                <w:rFonts w:asciiTheme="majorHAnsi" w:eastAsia="Times New Roman" w:hAnsiTheme="majorHAnsi" w:cs="Times New Roman"/>
                <w:color w:val="000000"/>
                <w:lang w:eastAsia="es-GT"/>
              </w:rPr>
              <w:t xml:space="preserve"> pts c/u</w:t>
            </w:r>
          </w:p>
        </w:tc>
        <w:tc>
          <w:tcPr>
            <w:tcW w:w="1200" w:type="dxa"/>
            <w:tcBorders>
              <w:bottom w:val="single" w:sz="4" w:space="0" w:color="auto"/>
            </w:tcBorders>
            <w:noWrap/>
            <w:hideMark/>
          </w:tcPr>
          <w:p w14:paraId="4DCFDA37" w14:textId="7EF09B58" w:rsidR="00B221D4" w:rsidRPr="003A610B" w:rsidRDefault="00AC1476" w:rsidP="00B221D4">
            <w:pPr>
              <w:jc w:val="right"/>
              <w:rPr>
                <w:rFonts w:asciiTheme="majorHAnsi" w:eastAsia="Times New Roman" w:hAnsiTheme="majorHAnsi" w:cs="Times New Roman"/>
                <w:color w:val="000000"/>
                <w:lang w:eastAsia="es-GT"/>
              </w:rPr>
            </w:pPr>
            <w:r>
              <w:rPr>
                <w:rFonts w:asciiTheme="majorHAnsi" w:eastAsia="Times New Roman" w:hAnsiTheme="majorHAnsi" w:cs="Times New Roman"/>
                <w:color w:val="000000"/>
                <w:lang w:eastAsia="es-GT"/>
              </w:rPr>
              <w:t>1</w:t>
            </w:r>
            <w:r w:rsidR="0050045A">
              <w:rPr>
                <w:rFonts w:asciiTheme="majorHAnsi" w:eastAsia="Times New Roman" w:hAnsiTheme="majorHAnsi" w:cs="Times New Roman"/>
                <w:color w:val="000000"/>
                <w:lang w:eastAsia="es-GT"/>
              </w:rPr>
              <w:t>0</w:t>
            </w:r>
            <w:bookmarkStart w:id="0" w:name="_GoBack"/>
            <w:bookmarkEnd w:id="0"/>
          </w:p>
        </w:tc>
      </w:tr>
      <w:tr w:rsidR="00B221D4" w:rsidRPr="00B221D4" w14:paraId="4E450E7D"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gridSpan w:val="3"/>
            <w:noWrap/>
            <w:hideMark/>
          </w:tcPr>
          <w:p w14:paraId="43B7823B" w14:textId="77777777" w:rsidR="00B221D4" w:rsidRPr="00B221D4" w:rsidRDefault="00B221D4" w:rsidP="00B221D4">
            <w:pPr>
              <w:jc w:val="center"/>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PUNTEO PARCIAL</w:t>
            </w:r>
          </w:p>
        </w:tc>
        <w:tc>
          <w:tcPr>
            <w:tcW w:w="1200" w:type="dxa"/>
            <w:tcBorders>
              <w:top w:val="single" w:sz="4" w:space="0" w:color="auto"/>
            </w:tcBorders>
            <w:noWrap/>
            <w:hideMark/>
          </w:tcPr>
          <w:p w14:paraId="720BEB0C" w14:textId="77777777" w:rsidR="00B221D4" w:rsidRPr="00B221D4" w:rsidRDefault="00AC1476"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000000"/>
                <w:lang w:eastAsia="es-GT"/>
              </w:rPr>
            </w:pPr>
            <w:r>
              <w:rPr>
                <w:rFonts w:asciiTheme="majorHAnsi" w:eastAsia="Times New Roman" w:hAnsiTheme="majorHAnsi" w:cs="Times New Roman"/>
                <w:b/>
                <w:bCs/>
                <w:color w:val="000000"/>
                <w:lang w:eastAsia="es-GT"/>
              </w:rPr>
              <w:t>48</w:t>
            </w:r>
          </w:p>
        </w:tc>
      </w:tr>
      <w:tr w:rsidR="00B221D4" w:rsidRPr="00B221D4" w14:paraId="0907733C"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6020" w:type="dxa"/>
            <w:gridSpan w:val="4"/>
            <w:shd w:val="clear" w:color="auto" w:fill="8DB3E2" w:themeFill="text2" w:themeFillTint="66"/>
            <w:noWrap/>
            <w:hideMark/>
          </w:tcPr>
          <w:p w14:paraId="4A49B73D" w14:textId="77777777" w:rsidR="00B221D4" w:rsidRPr="00B221D4" w:rsidRDefault="00B221D4" w:rsidP="00B221D4">
            <w:pPr>
              <w:jc w:val="center"/>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CONGRESO</w:t>
            </w:r>
          </w:p>
        </w:tc>
      </w:tr>
      <w:tr w:rsidR="00B221D4" w:rsidRPr="00B221D4" w14:paraId="22BC504A"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7DDC70A0" w14:textId="77777777" w:rsidR="00B221D4" w:rsidRPr="00B221D4" w:rsidRDefault="00B221D4" w:rsidP="00B221D4">
            <w:pPr>
              <w:jc w:val="center"/>
              <w:rPr>
                <w:rFonts w:asciiTheme="majorHAnsi" w:eastAsia="Times New Roman" w:hAnsiTheme="majorHAnsi" w:cs="Times New Roman"/>
                <w:color w:val="000000"/>
                <w:lang w:eastAsia="es-GT"/>
              </w:rPr>
            </w:pPr>
          </w:p>
        </w:tc>
        <w:tc>
          <w:tcPr>
            <w:tcW w:w="3620" w:type="dxa"/>
            <w:gridSpan w:val="2"/>
            <w:noWrap/>
            <w:hideMark/>
          </w:tcPr>
          <w:p w14:paraId="0CD9B44C" w14:textId="77777777" w:rsidR="00B221D4" w:rsidRPr="00B221D4" w:rsidRDefault="00B221D4" w:rsidP="00B221D4">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Asistencia</w:t>
            </w:r>
          </w:p>
        </w:tc>
        <w:tc>
          <w:tcPr>
            <w:tcW w:w="1200" w:type="dxa"/>
            <w:noWrap/>
            <w:hideMark/>
          </w:tcPr>
          <w:p w14:paraId="16E678FD" w14:textId="77777777" w:rsidR="00B221D4" w:rsidRPr="00B221D4" w:rsidRDefault="00AC1476"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Pr>
                <w:rFonts w:asciiTheme="majorHAnsi" w:eastAsia="Times New Roman" w:hAnsiTheme="majorHAnsi" w:cs="Times New Roman"/>
                <w:color w:val="000000"/>
                <w:lang w:eastAsia="es-GT"/>
              </w:rPr>
              <w:t>6</w:t>
            </w:r>
          </w:p>
        </w:tc>
      </w:tr>
      <w:tr w:rsidR="00B221D4" w:rsidRPr="00B221D4" w14:paraId="26E4BF11"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2D60DA36" w14:textId="77777777" w:rsidR="00B221D4" w:rsidRPr="00B221D4" w:rsidRDefault="00B221D4" w:rsidP="00B221D4">
            <w:pPr>
              <w:jc w:val="right"/>
              <w:rPr>
                <w:rFonts w:asciiTheme="majorHAnsi" w:eastAsia="Times New Roman" w:hAnsiTheme="majorHAnsi" w:cs="Times New Roman"/>
                <w:color w:val="000000"/>
                <w:lang w:eastAsia="es-GT"/>
              </w:rPr>
            </w:pPr>
          </w:p>
        </w:tc>
        <w:tc>
          <w:tcPr>
            <w:tcW w:w="3620" w:type="dxa"/>
            <w:gridSpan w:val="2"/>
            <w:noWrap/>
            <w:hideMark/>
          </w:tcPr>
          <w:p w14:paraId="77A00D59" w14:textId="77777777" w:rsidR="00B221D4" w:rsidRPr="00B221D4" w:rsidRDefault="00B221D4" w:rsidP="00B221D4">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Participación Comisión</w:t>
            </w:r>
          </w:p>
        </w:tc>
        <w:tc>
          <w:tcPr>
            <w:tcW w:w="1200" w:type="dxa"/>
            <w:noWrap/>
            <w:hideMark/>
          </w:tcPr>
          <w:p w14:paraId="522D1753" w14:textId="77777777" w:rsidR="00B221D4" w:rsidRPr="00B221D4" w:rsidRDefault="00AC1476"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Pr>
                <w:rFonts w:asciiTheme="majorHAnsi" w:eastAsia="Times New Roman" w:hAnsiTheme="majorHAnsi" w:cs="Times New Roman"/>
                <w:color w:val="000000"/>
                <w:lang w:eastAsia="es-GT"/>
              </w:rPr>
              <w:t>6</w:t>
            </w:r>
          </w:p>
        </w:tc>
      </w:tr>
      <w:tr w:rsidR="00B221D4" w:rsidRPr="00B221D4" w14:paraId="50C5F87A"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1200" w:type="dxa"/>
            <w:noWrap/>
            <w:hideMark/>
          </w:tcPr>
          <w:p w14:paraId="3082C8F1" w14:textId="77777777" w:rsidR="00B221D4" w:rsidRPr="00B221D4" w:rsidRDefault="00B221D4" w:rsidP="00B221D4">
            <w:pPr>
              <w:jc w:val="right"/>
              <w:rPr>
                <w:rFonts w:asciiTheme="majorHAnsi" w:eastAsia="Times New Roman" w:hAnsiTheme="majorHAnsi" w:cs="Times New Roman"/>
                <w:color w:val="000000"/>
                <w:lang w:eastAsia="es-GT"/>
              </w:rPr>
            </w:pPr>
          </w:p>
        </w:tc>
        <w:tc>
          <w:tcPr>
            <w:tcW w:w="3620" w:type="dxa"/>
            <w:gridSpan w:val="2"/>
            <w:noWrap/>
            <w:hideMark/>
          </w:tcPr>
          <w:p w14:paraId="24639042" w14:textId="77777777" w:rsidR="00B221D4" w:rsidRPr="00B221D4" w:rsidRDefault="00B221D4" w:rsidP="00B221D4">
            <w:pP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Ejercicio práctico</w:t>
            </w:r>
          </w:p>
        </w:tc>
        <w:tc>
          <w:tcPr>
            <w:tcW w:w="1200" w:type="dxa"/>
            <w:noWrap/>
            <w:hideMark/>
          </w:tcPr>
          <w:p w14:paraId="1AA1EB20" w14:textId="77777777" w:rsidR="00B221D4" w:rsidRPr="00B221D4" w:rsidRDefault="00B221D4"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40</w:t>
            </w:r>
          </w:p>
        </w:tc>
      </w:tr>
      <w:tr w:rsidR="00B221D4" w:rsidRPr="00B221D4" w14:paraId="4FEB297B"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gridSpan w:val="3"/>
            <w:noWrap/>
            <w:hideMark/>
          </w:tcPr>
          <w:p w14:paraId="55DA2F98" w14:textId="77777777" w:rsidR="00B221D4" w:rsidRPr="00B221D4" w:rsidRDefault="00B221D4" w:rsidP="00B221D4">
            <w:pPr>
              <w:jc w:val="center"/>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PUNTEO PARCIAL</w:t>
            </w:r>
          </w:p>
        </w:tc>
        <w:tc>
          <w:tcPr>
            <w:tcW w:w="1200" w:type="dxa"/>
            <w:tcBorders>
              <w:top w:val="single" w:sz="4" w:space="0" w:color="auto"/>
              <w:bottom w:val="double" w:sz="4" w:space="0" w:color="auto"/>
            </w:tcBorders>
            <w:noWrap/>
            <w:hideMark/>
          </w:tcPr>
          <w:p w14:paraId="2E60BACD" w14:textId="77777777" w:rsidR="00B221D4" w:rsidRPr="00B221D4" w:rsidRDefault="00AC1476"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000000"/>
                <w:lang w:eastAsia="es-GT"/>
              </w:rPr>
            </w:pPr>
            <w:r>
              <w:rPr>
                <w:rFonts w:asciiTheme="majorHAnsi" w:eastAsia="Times New Roman" w:hAnsiTheme="majorHAnsi" w:cs="Times New Roman"/>
                <w:b/>
                <w:bCs/>
                <w:color w:val="000000"/>
                <w:lang w:eastAsia="es-GT"/>
              </w:rPr>
              <w:t>52</w:t>
            </w:r>
          </w:p>
        </w:tc>
      </w:tr>
      <w:tr w:rsidR="00B221D4" w:rsidRPr="00B221D4" w14:paraId="2BA50F28" w14:textId="77777777" w:rsidTr="00B221D4">
        <w:trPr>
          <w:trHeight w:val="300"/>
          <w:jc w:val="center"/>
        </w:trPr>
        <w:tc>
          <w:tcPr>
            <w:cnfStyle w:val="001000000000" w:firstRow="0" w:lastRow="0" w:firstColumn="1" w:lastColumn="0" w:oddVBand="0" w:evenVBand="0" w:oddHBand="0" w:evenHBand="0" w:firstRowFirstColumn="0" w:firstRowLastColumn="0" w:lastRowFirstColumn="0" w:lastRowLastColumn="0"/>
            <w:tcW w:w="4820" w:type="dxa"/>
            <w:gridSpan w:val="3"/>
            <w:noWrap/>
            <w:hideMark/>
          </w:tcPr>
          <w:p w14:paraId="0BA339D0" w14:textId="77777777" w:rsidR="00B221D4" w:rsidRPr="00B221D4" w:rsidRDefault="00B221D4" w:rsidP="00B221D4">
            <w:pPr>
              <w:jc w:val="center"/>
              <w:rPr>
                <w:rFonts w:asciiTheme="majorHAnsi" w:eastAsia="Times New Roman" w:hAnsiTheme="majorHAnsi" w:cs="Times New Roman"/>
                <w:color w:val="000000"/>
                <w:lang w:eastAsia="es-GT"/>
              </w:rPr>
            </w:pPr>
            <w:r w:rsidRPr="00B221D4">
              <w:rPr>
                <w:rFonts w:asciiTheme="majorHAnsi" w:eastAsia="Times New Roman" w:hAnsiTheme="majorHAnsi" w:cs="Times New Roman"/>
                <w:color w:val="000000"/>
                <w:lang w:eastAsia="es-GT"/>
              </w:rPr>
              <w:t>TOTAL</w:t>
            </w:r>
          </w:p>
        </w:tc>
        <w:tc>
          <w:tcPr>
            <w:tcW w:w="1200" w:type="dxa"/>
            <w:tcBorders>
              <w:top w:val="double" w:sz="4" w:space="0" w:color="auto"/>
            </w:tcBorders>
            <w:noWrap/>
            <w:hideMark/>
          </w:tcPr>
          <w:p w14:paraId="0FEDAA25" w14:textId="77777777" w:rsidR="00B221D4" w:rsidRPr="00B221D4" w:rsidRDefault="00B221D4" w:rsidP="00B221D4">
            <w:pPr>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000000"/>
                <w:lang w:eastAsia="es-GT"/>
              </w:rPr>
            </w:pPr>
            <w:r w:rsidRPr="00B221D4">
              <w:rPr>
                <w:rFonts w:asciiTheme="majorHAnsi" w:eastAsia="Times New Roman" w:hAnsiTheme="majorHAnsi" w:cs="Times New Roman"/>
                <w:b/>
                <w:bCs/>
                <w:color w:val="000000"/>
                <w:lang w:eastAsia="es-GT"/>
              </w:rPr>
              <w:t>100</w:t>
            </w:r>
          </w:p>
        </w:tc>
      </w:tr>
    </w:tbl>
    <w:p w14:paraId="76433078" w14:textId="77777777" w:rsidR="00B221D4" w:rsidRDefault="00B221D4" w:rsidP="00222696">
      <w:pPr>
        <w:pStyle w:val="Sinespaciado"/>
        <w:rPr>
          <w:rFonts w:asciiTheme="majorHAnsi" w:hAnsiTheme="majorHAnsi"/>
          <w:b/>
          <w:sz w:val="28"/>
          <w:szCs w:val="28"/>
        </w:rPr>
      </w:pPr>
    </w:p>
    <w:p w14:paraId="0AA75B9D" w14:textId="77777777" w:rsidR="00AC1476" w:rsidRDefault="00AC1476" w:rsidP="00222696">
      <w:pPr>
        <w:pStyle w:val="Sinespaciado"/>
        <w:rPr>
          <w:rFonts w:asciiTheme="majorHAnsi" w:hAnsiTheme="majorHAnsi"/>
          <w:b/>
          <w:sz w:val="28"/>
          <w:szCs w:val="28"/>
        </w:rPr>
      </w:pPr>
    </w:p>
    <w:p w14:paraId="51725ECA" w14:textId="77777777" w:rsidR="00AC1476" w:rsidRDefault="00AC1476" w:rsidP="00222696">
      <w:pPr>
        <w:pStyle w:val="Sinespaciado"/>
        <w:rPr>
          <w:rFonts w:asciiTheme="majorHAnsi" w:hAnsiTheme="majorHAnsi"/>
          <w:b/>
          <w:sz w:val="28"/>
          <w:szCs w:val="28"/>
        </w:rPr>
      </w:pPr>
    </w:p>
    <w:p w14:paraId="2BAB5389" w14:textId="77777777" w:rsidR="00AC1476" w:rsidRDefault="00AC1476" w:rsidP="00222696">
      <w:pPr>
        <w:pStyle w:val="Sinespaciado"/>
        <w:rPr>
          <w:rFonts w:asciiTheme="majorHAnsi" w:hAnsiTheme="majorHAnsi"/>
          <w:b/>
          <w:sz w:val="28"/>
          <w:szCs w:val="28"/>
        </w:rPr>
      </w:pPr>
    </w:p>
    <w:p w14:paraId="66B074AD" w14:textId="77777777" w:rsidR="00AC1476" w:rsidRDefault="00AC1476" w:rsidP="00222696">
      <w:pPr>
        <w:pStyle w:val="Sinespaciado"/>
        <w:rPr>
          <w:rFonts w:asciiTheme="majorHAnsi" w:hAnsiTheme="majorHAnsi"/>
          <w:b/>
          <w:sz w:val="28"/>
          <w:szCs w:val="28"/>
        </w:rPr>
      </w:pPr>
    </w:p>
    <w:p w14:paraId="1A78FCBF" w14:textId="77777777" w:rsidR="00AC1476" w:rsidRDefault="00AC1476" w:rsidP="00222696">
      <w:pPr>
        <w:pStyle w:val="Sinespaciado"/>
        <w:rPr>
          <w:rFonts w:asciiTheme="majorHAnsi" w:hAnsiTheme="majorHAnsi"/>
          <w:b/>
          <w:sz w:val="28"/>
          <w:szCs w:val="28"/>
        </w:rPr>
      </w:pPr>
    </w:p>
    <w:p w14:paraId="2E84F471" w14:textId="77777777" w:rsidR="00AC1476" w:rsidRDefault="00AC1476" w:rsidP="00222696">
      <w:pPr>
        <w:pStyle w:val="Sinespaciado"/>
        <w:rPr>
          <w:rFonts w:asciiTheme="majorHAnsi" w:hAnsiTheme="majorHAnsi"/>
          <w:b/>
          <w:sz w:val="28"/>
          <w:szCs w:val="28"/>
        </w:rPr>
      </w:pPr>
    </w:p>
    <w:p w14:paraId="3DA270B6" w14:textId="77777777" w:rsidR="00222696" w:rsidRDefault="00222696" w:rsidP="00222696">
      <w:pPr>
        <w:pStyle w:val="Sinespaciado"/>
        <w:rPr>
          <w:rFonts w:asciiTheme="majorHAnsi" w:hAnsiTheme="majorHAnsi"/>
          <w:b/>
          <w:sz w:val="28"/>
          <w:szCs w:val="28"/>
        </w:rPr>
      </w:pPr>
      <w:r>
        <w:rPr>
          <w:rFonts w:asciiTheme="majorHAnsi" w:hAnsiTheme="majorHAnsi"/>
          <w:b/>
          <w:sz w:val="28"/>
          <w:szCs w:val="28"/>
        </w:rPr>
        <w:t>Bibliografía</w:t>
      </w:r>
    </w:p>
    <w:p w14:paraId="1BCAD1E8" w14:textId="77777777" w:rsidR="00222696" w:rsidRPr="00067DC1" w:rsidRDefault="00222696" w:rsidP="00067DC1">
      <w:pPr>
        <w:pStyle w:val="Sinespaciado"/>
        <w:ind w:left="720"/>
        <w:rPr>
          <w:rFonts w:asciiTheme="majorHAnsi" w:hAnsiTheme="majorHAnsi"/>
        </w:rPr>
      </w:pPr>
    </w:p>
    <w:p w14:paraId="4EE37850" w14:textId="77777777" w:rsidR="000E6B0B" w:rsidRPr="00067DC1" w:rsidRDefault="000E6B0B"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ESTADÍSTICA APLICADA A LOS NEGOCIOS Y LA ECONOMÍA</w:t>
      </w:r>
      <w:r w:rsidR="00067DC1">
        <w:rPr>
          <w:rFonts w:asciiTheme="majorHAnsi" w:hAnsiTheme="majorHAnsi"/>
        </w:rPr>
        <w:t xml:space="preserve">. </w:t>
      </w:r>
      <w:r w:rsidRPr="00067DC1">
        <w:rPr>
          <w:rFonts w:asciiTheme="majorHAnsi" w:hAnsiTheme="majorHAnsi"/>
        </w:rPr>
        <w:t>DOUGLAS A. LIND, WILLIAM G. MARCHAL, SAMUEL A. WATHEN</w:t>
      </w:r>
      <w:r w:rsidR="00067DC1">
        <w:rPr>
          <w:rFonts w:asciiTheme="majorHAnsi" w:hAnsiTheme="majorHAnsi"/>
        </w:rPr>
        <w:t xml:space="preserve"> </w:t>
      </w:r>
      <w:r w:rsidRPr="00067DC1">
        <w:rPr>
          <w:rFonts w:asciiTheme="majorHAnsi" w:hAnsiTheme="majorHAnsi"/>
        </w:rPr>
        <w:t>MC GRAW HILL. PRINTER COLOMBIANA S. A. DECIMOQUINTA EDICIÓN 2012</w:t>
      </w:r>
    </w:p>
    <w:p w14:paraId="078B7666" w14:textId="77777777" w:rsidR="000E6B0B" w:rsidRPr="00067DC1" w:rsidRDefault="000E6B0B"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ESTADÍSTICA APLICADA A LA EMPRESA Y A LA ECONOMÍA</w:t>
      </w:r>
      <w:r w:rsidR="00067DC1">
        <w:rPr>
          <w:rFonts w:asciiTheme="majorHAnsi" w:hAnsiTheme="majorHAnsi"/>
        </w:rPr>
        <w:t xml:space="preserve">. ALLEN L. WEBSTER. </w:t>
      </w:r>
      <w:r w:rsidRPr="00067DC1">
        <w:rPr>
          <w:rFonts w:asciiTheme="majorHAnsi" w:hAnsiTheme="majorHAnsi"/>
        </w:rPr>
        <w:t>MC GRAW HILL. MÉXICO 2005. 12ª. EDICIÓN</w:t>
      </w:r>
    </w:p>
    <w:p w14:paraId="0C49D8A9" w14:textId="77777777" w:rsidR="000E6B0B" w:rsidRPr="00067DC1" w:rsidRDefault="000E6B0B"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ESTADÍSTICA PARA ADMINISTRADORES</w:t>
      </w:r>
      <w:r w:rsidR="00067DC1" w:rsidRPr="00067DC1">
        <w:rPr>
          <w:rFonts w:asciiTheme="majorHAnsi" w:hAnsiTheme="majorHAnsi"/>
        </w:rPr>
        <w:t xml:space="preserve">. </w:t>
      </w:r>
      <w:r w:rsidRPr="00067DC1">
        <w:rPr>
          <w:rFonts w:asciiTheme="majorHAnsi" w:hAnsiTheme="majorHAnsi"/>
        </w:rPr>
        <w:t>LEVIN &amp; RUBIN</w:t>
      </w:r>
      <w:r w:rsidR="00067DC1" w:rsidRPr="00067DC1">
        <w:rPr>
          <w:rFonts w:asciiTheme="majorHAnsi" w:hAnsiTheme="majorHAnsi"/>
        </w:rPr>
        <w:t xml:space="preserve">. </w:t>
      </w:r>
      <w:r w:rsidRPr="00067DC1">
        <w:rPr>
          <w:rFonts w:asciiTheme="majorHAnsi" w:hAnsiTheme="majorHAnsi"/>
        </w:rPr>
        <w:t>PRENTICE HALL HISPANOAMÉRICA S.A. SÉPTIMA EDICIÓN, AÑO 2004</w:t>
      </w:r>
    </w:p>
    <w:p w14:paraId="08098851" w14:textId="77777777" w:rsidR="00067DC1" w:rsidRPr="00067DC1" w:rsidRDefault="00067DC1"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MÉTODOS CUANTITATIVOS I. LIC. OSCAR HAROLDO QUIÑÓNEZ PORRAS &amp; LIC. AXEL OSBERTO MARROQUÍN REYES</w:t>
      </w:r>
    </w:p>
    <w:p w14:paraId="70BF3263" w14:textId="77777777" w:rsidR="00067DC1" w:rsidRPr="00067DC1" w:rsidRDefault="00067DC1"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MÉTODOS CUANTITATIVOS PARA ADMINISTRACIÓN. FREDERICK S. HILLIER, MARK S. HILLIER. Mc GRAW HILL INTERAMERICANA, TERCERA EDICIÓN AÑO 2008</w:t>
      </w:r>
    </w:p>
    <w:p w14:paraId="71FCEB2F" w14:textId="77777777" w:rsidR="00067DC1" w:rsidRPr="00067DC1" w:rsidRDefault="000E6B0B"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MÉTODOS CUANTITATIVOS II</w:t>
      </w:r>
      <w:r w:rsidR="00067DC1" w:rsidRPr="00067DC1">
        <w:rPr>
          <w:rFonts w:asciiTheme="majorHAnsi" w:hAnsiTheme="majorHAnsi"/>
        </w:rPr>
        <w:t>.</w:t>
      </w:r>
      <w:r w:rsidR="00067DC1">
        <w:rPr>
          <w:rFonts w:asciiTheme="majorHAnsi" w:hAnsiTheme="majorHAnsi"/>
        </w:rPr>
        <w:t xml:space="preserve"> </w:t>
      </w:r>
      <w:r w:rsidRPr="00067DC1">
        <w:rPr>
          <w:rFonts w:asciiTheme="majorHAnsi" w:hAnsiTheme="majorHAnsi"/>
        </w:rPr>
        <w:t>LIC. OSCAR HAROLDO QUIÑÓNEZ PORRAS / LIC. AXEL OSBERTO MAR</w:t>
      </w:r>
      <w:r w:rsidR="00067DC1">
        <w:rPr>
          <w:rFonts w:asciiTheme="majorHAnsi" w:hAnsiTheme="majorHAnsi"/>
        </w:rPr>
        <w:t>ROQUÍN REYES.</w:t>
      </w:r>
    </w:p>
    <w:p w14:paraId="0ED76795" w14:textId="77777777" w:rsidR="00067DC1" w:rsidRPr="00067DC1" w:rsidRDefault="00067DC1"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INTRODUCCIÓN A LA INVESTIGACIÓN DE OPERACIONES. FREDERICK S. HILLIER, GERALD J. LIEBERMAN. Mc GRAW HILL, NOVENA EDICIÓN AÑO 2010</w:t>
      </w:r>
    </w:p>
    <w:p w14:paraId="78AD7C31" w14:textId="77777777" w:rsidR="00067DC1" w:rsidRPr="00067DC1" w:rsidRDefault="00067DC1"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INTRODUCCIÓN A LA INVESTIGACIÓN DE OPERACIONES. ROBERT J. THIERAUF. LIMUSA, NORIEGA EDITORES AÑO 1996</w:t>
      </w:r>
    </w:p>
    <w:p w14:paraId="3282656E" w14:textId="77777777" w:rsidR="00067DC1" w:rsidRPr="00067DC1" w:rsidRDefault="00067DC1" w:rsidP="00067DC1">
      <w:pPr>
        <w:pStyle w:val="Sinespaciado"/>
        <w:numPr>
          <w:ilvl w:val="0"/>
          <w:numId w:val="5"/>
        </w:numPr>
        <w:spacing w:line="276" w:lineRule="auto"/>
        <w:jc w:val="both"/>
        <w:rPr>
          <w:rFonts w:asciiTheme="majorHAnsi" w:hAnsiTheme="majorHAnsi"/>
        </w:rPr>
      </w:pPr>
      <w:r w:rsidRPr="00067DC1">
        <w:rPr>
          <w:rFonts w:asciiTheme="majorHAnsi" w:hAnsiTheme="majorHAnsi"/>
        </w:rPr>
        <w:t>“MODELOS MATEMÁTICOS PARA LA TOMA DE DECISIONES”. LIC. OSCAR HAROLDO QUIÑÓNEZ PORRA</w:t>
      </w:r>
      <w:r>
        <w:rPr>
          <w:rFonts w:asciiTheme="majorHAnsi" w:hAnsiTheme="majorHAnsi"/>
        </w:rPr>
        <w:t>S</w:t>
      </w:r>
    </w:p>
    <w:sectPr w:rsidR="00067DC1" w:rsidRPr="00067DC1" w:rsidSect="00A62012">
      <w:pgSz w:w="12240" w:h="15840"/>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EDE"/>
    <w:multiLevelType w:val="hybridMultilevel"/>
    <w:tmpl w:val="2CFC14B8"/>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04590593"/>
    <w:multiLevelType w:val="hybridMultilevel"/>
    <w:tmpl w:val="2CFC14B8"/>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0650663A"/>
    <w:multiLevelType w:val="hybridMultilevel"/>
    <w:tmpl w:val="0174FC68"/>
    <w:lvl w:ilvl="0" w:tplc="100A000D">
      <w:start w:val="1"/>
      <w:numFmt w:val="bullet"/>
      <w:lvlText w:val=""/>
      <w:lvlJc w:val="left"/>
      <w:pPr>
        <w:ind w:left="360" w:hanging="360"/>
      </w:pPr>
      <w:rPr>
        <w:rFonts w:ascii="Wingdings" w:hAnsi="Wingdings" w:hint="default"/>
      </w:rPr>
    </w:lvl>
    <w:lvl w:ilvl="1" w:tplc="100A0003">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3" w15:restartNumberingAfterBreak="0">
    <w:nsid w:val="080D1BA6"/>
    <w:multiLevelType w:val="hybridMultilevel"/>
    <w:tmpl w:val="AB5A2C4C"/>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0D971CC8"/>
    <w:multiLevelType w:val="hybridMultilevel"/>
    <w:tmpl w:val="F25EBB50"/>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1FFF402A"/>
    <w:multiLevelType w:val="multilevel"/>
    <w:tmpl w:val="100A001F"/>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15:restartNumberingAfterBreak="0">
    <w:nsid w:val="28102BDC"/>
    <w:multiLevelType w:val="hybridMultilevel"/>
    <w:tmpl w:val="9F645000"/>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4035640E"/>
    <w:multiLevelType w:val="hybridMultilevel"/>
    <w:tmpl w:val="84C4B4B4"/>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46921DF9"/>
    <w:multiLevelType w:val="hybridMultilevel"/>
    <w:tmpl w:val="10A00DCE"/>
    <w:lvl w:ilvl="0" w:tplc="100A000D">
      <w:start w:val="1"/>
      <w:numFmt w:val="bullet"/>
      <w:lvlText w:val=""/>
      <w:lvlJc w:val="left"/>
      <w:pPr>
        <w:ind w:left="360" w:hanging="360"/>
      </w:pPr>
      <w:rPr>
        <w:rFonts w:ascii="Wingdings" w:hAnsi="Wingdings" w:hint="default"/>
      </w:rPr>
    </w:lvl>
    <w:lvl w:ilvl="1" w:tplc="100A0003">
      <w:start w:val="1"/>
      <w:numFmt w:val="bullet"/>
      <w:lvlText w:val="o"/>
      <w:lvlJc w:val="left"/>
      <w:pPr>
        <w:ind w:left="1080" w:hanging="360"/>
      </w:pPr>
      <w:rPr>
        <w:rFonts w:ascii="Courier New" w:hAnsi="Courier New" w:cs="Courier New" w:hint="default"/>
      </w:rPr>
    </w:lvl>
    <w:lvl w:ilvl="2" w:tplc="100A0005">
      <w:start w:val="1"/>
      <w:numFmt w:val="bullet"/>
      <w:lvlText w:val=""/>
      <w:lvlJc w:val="left"/>
      <w:pPr>
        <w:ind w:left="1800" w:hanging="360"/>
      </w:pPr>
      <w:rPr>
        <w:rFonts w:ascii="Wingdings" w:hAnsi="Wingdings" w:hint="default"/>
      </w:rPr>
    </w:lvl>
    <w:lvl w:ilvl="3" w:tplc="100A0001">
      <w:start w:val="1"/>
      <w:numFmt w:val="bullet"/>
      <w:lvlText w:val=""/>
      <w:lvlJc w:val="left"/>
      <w:pPr>
        <w:ind w:left="2520" w:hanging="360"/>
      </w:pPr>
      <w:rPr>
        <w:rFonts w:ascii="Symbol" w:hAnsi="Symbol" w:hint="default"/>
      </w:rPr>
    </w:lvl>
    <w:lvl w:ilvl="4" w:tplc="100A0003">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9" w15:restartNumberingAfterBreak="0">
    <w:nsid w:val="5A5A0294"/>
    <w:multiLevelType w:val="hybridMultilevel"/>
    <w:tmpl w:val="16807DA4"/>
    <w:lvl w:ilvl="0" w:tplc="98C2D5D8">
      <w:start w:val="1"/>
      <w:numFmt w:val="bullet"/>
      <w:lvlText w:val="•"/>
      <w:lvlJc w:val="left"/>
      <w:pPr>
        <w:tabs>
          <w:tab w:val="num" w:pos="720"/>
        </w:tabs>
        <w:ind w:left="720" w:hanging="360"/>
      </w:pPr>
      <w:rPr>
        <w:rFonts w:ascii="Arial" w:hAnsi="Arial" w:hint="default"/>
      </w:rPr>
    </w:lvl>
    <w:lvl w:ilvl="1" w:tplc="70BA187C" w:tentative="1">
      <w:start w:val="1"/>
      <w:numFmt w:val="bullet"/>
      <w:lvlText w:val="•"/>
      <w:lvlJc w:val="left"/>
      <w:pPr>
        <w:tabs>
          <w:tab w:val="num" w:pos="1440"/>
        </w:tabs>
        <w:ind w:left="1440" w:hanging="360"/>
      </w:pPr>
      <w:rPr>
        <w:rFonts w:ascii="Arial" w:hAnsi="Arial" w:hint="default"/>
      </w:rPr>
    </w:lvl>
    <w:lvl w:ilvl="2" w:tplc="AC2A7B26" w:tentative="1">
      <w:start w:val="1"/>
      <w:numFmt w:val="bullet"/>
      <w:lvlText w:val="•"/>
      <w:lvlJc w:val="left"/>
      <w:pPr>
        <w:tabs>
          <w:tab w:val="num" w:pos="2160"/>
        </w:tabs>
        <w:ind w:left="2160" w:hanging="360"/>
      </w:pPr>
      <w:rPr>
        <w:rFonts w:ascii="Arial" w:hAnsi="Arial" w:hint="default"/>
      </w:rPr>
    </w:lvl>
    <w:lvl w:ilvl="3" w:tplc="04D22D1C" w:tentative="1">
      <w:start w:val="1"/>
      <w:numFmt w:val="bullet"/>
      <w:lvlText w:val="•"/>
      <w:lvlJc w:val="left"/>
      <w:pPr>
        <w:tabs>
          <w:tab w:val="num" w:pos="2880"/>
        </w:tabs>
        <w:ind w:left="2880" w:hanging="360"/>
      </w:pPr>
      <w:rPr>
        <w:rFonts w:ascii="Arial" w:hAnsi="Arial" w:hint="default"/>
      </w:rPr>
    </w:lvl>
    <w:lvl w:ilvl="4" w:tplc="D20A597E" w:tentative="1">
      <w:start w:val="1"/>
      <w:numFmt w:val="bullet"/>
      <w:lvlText w:val="•"/>
      <w:lvlJc w:val="left"/>
      <w:pPr>
        <w:tabs>
          <w:tab w:val="num" w:pos="3600"/>
        </w:tabs>
        <w:ind w:left="3600" w:hanging="360"/>
      </w:pPr>
      <w:rPr>
        <w:rFonts w:ascii="Arial" w:hAnsi="Arial" w:hint="default"/>
      </w:rPr>
    </w:lvl>
    <w:lvl w:ilvl="5" w:tplc="D2549C82" w:tentative="1">
      <w:start w:val="1"/>
      <w:numFmt w:val="bullet"/>
      <w:lvlText w:val="•"/>
      <w:lvlJc w:val="left"/>
      <w:pPr>
        <w:tabs>
          <w:tab w:val="num" w:pos="4320"/>
        </w:tabs>
        <w:ind w:left="4320" w:hanging="360"/>
      </w:pPr>
      <w:rPr>
        <w:rFonts w:ascii="Arial" w:hAnsi="Arial" w:hint="default"/>
      </w:rPr>
    </w:lvl>
    <w:lvl w:ilvl="6" w:tplc="C3065A42" w:tentative="1">
      <w:start w:val="1"/>
      <w:numFmt w:val="bullet"/>
      <w:lvlText w:val="•"/>
      <w:lvlJc w:val="left"/>
      <w:pPr>
        <w:tabs>
          <w:tab w:val="num" w:pos="5040"/>
        </w:tabs>
        <w:ind w:left="5040" w:hanging="360"/>
      </w:pPr>
      <w:rPr>
        <w:rFonts w:ascii="Arial" w:hAnsi="Arial" w:hint="default"/>
      </w:rPr>
    </w:lvl>
    <w:lvl w:ilvl="7" w:tplc="2D243DD4" w:tentative="1">
      <w:start w:val="1"/>
      <w:numFmt w:val="bullet"/>
      <w:lvlText w:val="•"/>
      <w:lvlJc w:val="left"/>
      <w:pPr>
        <w:tabs>
          <w:tab w:val="num" w:pos="5760"/>
        </w:tabs>
        <w:ind w:left="5760" w:hanging="360"/>
      </w:pPr>
      <w:rPr>
        <w:rFonts w:ascii="Arial" w:hAnsi="Arial" w:hint="default"/>
      </w:rPr>
    </w:lvl>
    <w:lvl w:ilvl="8" w:tplc="7F6CE66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C876D47"/>
    <w:multiLevelType w:val="hybridMultilevel"/>
    <w:tmpl w:val="87FE821A"/>
    <w:lvl w:ilvl="0" w:tplc="100A0019">
      <w:start w:val="1"/>
      <w:numFmt w:val="lowerLetter"/>
      <w:lvlText w:val="%1."/>
      <w:lvlJc w:val="left"/>
      <w:pPr>
        <w:ind w:left="720" w:hanging="360"/>
      </w:pPr>
    </w:lvl>
    <w:lvl w:ilvl="1" w:tplc="AA8076B0">
      <w:start w:val="1"/>
      <w:numFmt w:val="lowerLetter"/>
      <w:lvlText w:val="%2."/>
      <w:lvlJc w:val="left"/>
      <w:pPr>
        <w:ind w:left="1440" w:hanging="360"/>
      </w:pPr>
      <w:rPr>
        <w:b w:val="0"/>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5DB9438E"/>
    <w:multiLevelType w:val="hybridMultilevel"/>
    <w:tmpl w:val="AB50B75A"/>
    <w:lvl w:ilvl="0" w:tplc="A29005D4">
      <w:start w:val="1"/>
      <w:numFmt w:val="bullet"/>
      <w:lvlText w:val="•"/>
      <w:lvlJc w:val="left"/>
      <w:pPr>
        <w:tabs>
          <w:tab w:val="num" w:pos="720"/>
        </w:tabs>
        <w:ind w:left="720" w:hanging="360"/>
      </w:pPr>
      <w:rPr>
        <w:rFonts w:ascii="Arial" w:hAnsi="Arial" w:hint="default"/>
      </w:rPr>
    </w:lvl>
    <w:lvl w:ilvl="1" w:tplc="DB1C414C" w:tentative="1">
      <w:start w:val="1"/>
      <w:numFmt w:val="bullet"/>
      <w:lvlText w:val="•"/>
      <w:lvlJc w:val="left"/>
      <w:pPr>
        <w:tabs>
          <w:tab w:val="num" w:pos="1440"/>
        </w:tabs>
        <w:ind w:left="1440" w:hanging="360"/>
      </w:pPr>
      <w:rPr>
        <w:rFonts w:ascii="Arial" w:hAnsi="Arial" w:hint="default"/>
      </w:rPr>
    </w:lvl>
    <w:lvl w:ilvl="2" w:tplc="8464750E" w:tentative="1">
      <w:start w:val="1"/>
      <w:numFmt w:val="bullet"/>
      <w:lvlText w:val="•"/>
      <w:lvlJc w:val="left"/>
      <w:pPr>
        <w:tabs>
          <w:tab w:val="num" w:pos="2160"/>
        </w:tabs>
        <w:ind w:left="2160" w:hanging="360"/>
      </w:pPr>
      <w:rPr>
        <w:rFonts w:ascii="Arial" w:hAnsi="Arial" w:hint="default"/>
      </w:rPr>
    </w:lvl>
    <w:lvl w:ilvl="3" w:tplc="0B762FBA" w:tentative="1">
      <w:start w:val="1"/>
      <w:numFmt w:val="bullet"/>
      <w:lvlText w:val="•"/>
      <w:lvlJc w:val="left"/>
      <w:pPr>
        <w:tabs>
          <w:tab w:val="num" w:pos="2880"/>
        </w:tabs>
        <w:ind w:left="2880" w:hanging="360"/>
      </w:pPr>
      <w:rPr>
        <w:rFonts w:ascii="Arial" w:hAnsi="Arial" w:hint="default"/>
      </w:rPr>
    </w:lvl>
    <w:lvl w:ilvl="4" w:tplc="77DA544E" w:tentative="1">
      <w:start w:val="1"/>
      <w:numFmt w:val="bullet"/>
      <w:lvlText w:val="•"/>
      <w:lvlJc w:val="left"/>
      <w:pPr>
        <w:tabs>
          <w:tab w:val="num" w:pos="3600"/>
        </w:tabs>
        <w:ind w:left="3600" w:hanging="360"/>
      </w:pPr>
      <w:rPr>
        <w:rFonts w:ascii="Arial" w:hAnsi="Arial" w:hint="default"/>
      </w:rPr>
    </w:lvl>
    <w:lvl w:ilvl="5" w:tplc="88629308" w:tentative="1">
      <w:start w:val="1"/>
      <w:numFmt w:val="bullet"/>
      <w:lvlText w:val="•"/>
      <w:lvlJc w:val="left"/>
      <w:pPr>
        <w:tabs>
          <w:tab w:val="num" w:pos="4320"/>
        </w:tabs>
        <w:ind w:left="4320" w:hanging="360"/>
      </w:pPr>
      <w:rPr>
        <w:rFonts w:ascii="Arial" w:hAnsi="Arial" w:hint="default"/>
      </w:rPr>
    </w:lvl>
    <w:lvl w:ilvl="6" w:tplc="21924796" w:tentative="1">
      <w:start w:val="1"/>
      <w:numFmt w:val="bullet"/>
      <w:lvlText w:val="•"/>
      <w:lvlJc w:val="left"/>
      <w:pPr>
        <w:tabs>
          <w:tab w:val="num" w:pos="5040"/>
        </w:tabs>
        <w:ind w:left="5040" w:hanging="360"/>
      </w:pPr>
      <w:rPr>
        <w:rFonts w:ascii="Arial" w:hAnsi="Arial" w:hint="default"/>
      </w:rPr>
    </w:lvl>
    <w:lvl w:ilvl="7" w:tplc="A6E40224" w:tentative="1">
      <w:start w:val="1"/>
      <w:numFmt w:val="bullet"/>
      <w:lvlText w:val="•"/>
      <w:lvlJc w:val="left"/>
      <w:pPr>
        <w:tabs>
          <w:tab w:val="num" w:pos="5760"/>
        </w:tabs>
        <w:ind w:left="5760" w:hanging="360"/>
      </w:pPr>
      <w:rPr>
        <w:rFonts w:ascii="Arial" w:hAnsi="Arial" w:hint="default"/>
      </w:rPr>
    </w:lvl>
    <w:lvl w:ilvl="8" w:tplc="7D7201B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17F044A"/>
    <w:multiLevelType w:val="hybridMultilevel"/>
    <w:tmpl w:val="F25EBB50"/>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639A65C5"/>
    <w:multiLevelType w:val="hybridMultilevel"/>
    <w:tmpl w:val="F25EBB50"/>
    <w:lvl w:ilvl="0" w:tplc="100A0019">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6937308E"/>
    <w:multiLevelType w:val="hybridMultilevel"/>
    <w:tmpl w:val="DABE37D2"/>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6B526CB0"/>
    <w:multiLevelType w:val="hybridMultilevel"/>
    <w:tmpl w:val="DB387038"/>
    <w:lvl w:ilvl="0" w:tplc="100A000D">
      <w:start w:val="1"/>
      <w:numFmt w:val="bullet"/>
      <w:lvlText w:val=""/>
      <w:lvlJc w:val="left"/>
      <w:pPr>
        <w:ind w:left="360" w:hanging="360"/>
      </w:pPr>
      <w:rPr>
        <w:rFonts w:ascii="Wingdings" w:hAnsi="Wingdings" w:hint="default"/>
      </w:rPr>
    </w:lvl>
    <w:lvl w:ilvl="1" w:tplc="100A0003">
      <w:start w:val="1"/>
      <w:numFmt w:val="bullet"/>
      <w:lvlText w:val="o"/>
      <w:lvlJc w:val="left"/>
      <w:pPr>
        <w:ind w:left="1080" w:hanging="360"/>
      </w:pPr>
      <w:rPr>
        <w:rFonts w:ascii="Courier New" w:hAnsi="Courier New" w:cs="Courier New" w:hint="default"/>
      </w:rPr>
    </w:lvl>
    <w:lvl w:ilvl="2" w:tplc="100A0005">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6" w15:restartNumberingAfterBreak="0">
    <w:nsid w:val="716637FC"/>
    <w:multiLevelType w:val="hybridMultilevel"/>
    <w:tmpl w:val="EA706556"/>
    <w:lvl w:ilvl="0" w:tplc="100A000D">
      <w:start w:val="1"/>
      <w:numFmt w:val="bullet"/>
      <w:lvlText w:val=""/>
      <w:lvlJc w:val="left"/>
      <w:pPr>
        <w:ind w:left="360" w:hanging="360"/>
      </w:pPr>
      <w:rPr>
        <w:rFonts w:ascii="Wingdings" w:hAnsi="Wingdings" w:hint="default"/>
      </w:rPr>
    </w:lvl>
    <w:lvl w:ilvl="1" w:tplc="100A0003">
      <w:start w:val="1"/>
      <w:numFmt w:val="bullet"/>
      <w:lvlText w:val="o"/>
      <w:lvlJc w:val="left"/>
      <w:pPr>
        <w:ind w:left="1080" w:hanging="360"/>
      </w:pPr>
      <w:rPr>
        <w:rFonts w:ascii="Courier New" w:hAnsi="Courier New" w:cs="Courier New" w:hint="default"/>
      </w:rPr>
    </w:lvl>
    <w:lvl w:ilvl="2" w:tplc="100A0005">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7" w15:restartNumberingAfterBreak="0">
    <w:nsid w:val="7DD520F7"/>
    <w:multiLevelType w:val="hybridMultilevel"/>
    <w:tmpl w:val="22B6FB5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15:restartNumberingAfterBreak="0">
    <w:nsid w:val="7FA94F79"/>
    <w:multiLevelType w:val="hybridMultilevel"/>
    <w:tmpl w:val="5A366244"/>
    <w:lvl w:ilvl="0" w:tplc="278ED35E">
      <w:start w:val="1"/>
      <w:numFmt w:val="decimal"/>
      <w:lvlText w:val="%1."/>
      <w:lvlJc w:val="left"/>
      <w:pPr>
        <w:ind w:left="720" w:hanging="360"/>
      </w:pPr>
      <w:rPr>
        <w:rFonts w:ascii="Calibri" w:hAnsi="Calibri"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0"/>
  </w:num>
  <w:num w:numId="2">
    <w:abstractNumId w:val="0"/>
  </w:num>
  <w:num w:numId="3">
    <w:abstractNumId w:val="7"/>
  </w:num>
  <w:num w:numId="4">
    <w:abstractNumId w:val="1"/>
  </w:num>
  <w:num w:numId="5">
    <w:abstractNumId w:val="18"/>
  </w:num>
  <w:num w:numId="6">
    <w:abstractNumId w:val="17"/>
  </w:num>
  <w:num w:numId="7">
    <w:abstractNumId w:val="11"/>
  </w:num>
  <w:num w:numId="8">
    <w:abstractNumId w:val="9"/>
  </w:num>
  <w:num w:numId="9">
    <w:abstractNumId w:val="5"/>
  </w:num>
  <w:num w:numId="10">
    <w:abstractNumId w:val="8"/>
  </w:num>
  <w:num w:numId="11">
    <w:abstractNumId w:val="15"/>
  </w:num>
  <w:num w:numId="12">
    <w:abstractNumId w:val="16"/>
  </w:num>
  <w:num w:numId="13">
    <w:abstractNumId w:val="2"/>
  </w:num>
  <w:num w:numId="14">
    <w:abstractNumId w:val="6"/>
  </w:num>
  <w:num w:numId="15">
    <w:abstractNumId w:val="4"/>
  </w:num>
  <w:num w:numId="16">
    <w:abstractNumId w:val="13"/>
  </w:num>
  <w:num w:numId="17">
    <w:abstractNumId w:val="12"/>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F20"/>
    <w:rsid w:val="000077D1"/>
    <w:rsid w:val="00067DC1"/>
    <w:rsid w:val="00070FAC"/>
    <w:rsid w:val="000A7569"/>
    <w:rsid w:val="000E6B0B"/>
    <w:rsid w:val="00204A85"/>
    <w:rsid w:val="00222696"/>
    <w:rsid w:val="002C283D"/>
    <w:rsid w:val="002F352C"/>
    <w:rsid w:val="003A610B"/>
    <w:rsid w:val="003D43EF"/>
    <w:rsid w:val="00445EC0"/>
    <w:rsid w:val="0050045A"/>
    <w:rsid w:val="005527D1"/>
    <w:rsid w:val="00756F20"/>
    <w:rsid w:val="00844D73"/>
    <w:rsid w:val="00995D58"/>
    <w:rsid w:val="00A16B1C"/>
    <w:rsid w:val="00A62012"/>
    <w:rsid w:val="00AC1476"/>
    <w:rsid w:val="00B221D4"/>
    <w:rsid w:val="00D710CD"/>
    <w:rsid w:val="00E2450E"/>
    <w:rsid w:val="00E52933"/>
    <w:rsid w:val="00E57DC0"/>
    <w:rsid w:val="00F00D2F"/>
    <w:rsid w:val="00F2640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F6EE"/>
  <w15:docId w15:val="{B64C6CA7-B081-4EC8-98F9-9305828E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EC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56F20"/>
    <w:pPr>
      <w:spacing w:after="0" w:line="240" w:lineRule="auto"/>
    </w:pPr>
  </w:style>
  <w:style w:type="paragraph" w:styleId="Prrafodelista">
    <w:name w:val="List Paragraph"/>
    <w:basedOn w:val="Normal"/>
    <w:uiPriority w:val="34"/>
    <w:qFormat/>
    <w:rsid w:val="00067DC1"/>
    <w:pPr>
      <w:ind w:left="720"/>
      <w:contextualSpacing/>
    </w:pPr>
  </w:style>
  <w:style w:type="table" w:styleId="Tablaconcuadrcula5oscura-nfasis1">
    <w:name w:val="Grid Table 5 Dark Accent 1"/>
    <w:basedOn w:val="Tablanormal"/>
    <w:uiPriority w:val="50"/>
    <w:rsid w:val="00B221D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aconcuadrcula1clara-nfasis1">
    <w:name w:val="Grid Table 1 Light Accent 1"/>
    <w:basedOn w:val="Tablanormal"/>
    <w:uiPriority w:val="46"/>
    <w:rsid w:val="00B221D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Prrafodelista1">
    <w:name w:val="Párrafo de lista1"/>
    <w:basedOn w:val="Normal"/>
    <w:uiPriority w:val="34"/>
    <w:qFormat/>
    <w:rsid w:val="003A610B"/>
    <w:pPr>
      <w:spacing w:after="160" w:line="259" w:lineRule="auto"/>
      <w:ind w:left="720"/>
      <w:contextualSpacing/>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281433">
      <w:bodyDiv w:val="1"/>
      <w:marLeft w:val="0"/>
      <w:marRight w:val="0"/>
      <w:marTop w:val="0"/>
      <w:marBottom w:val="0"/>
      <w:divBdr>
        <w:top w:val="none" w:sz="0" w:space="0" w:color="auto"/>
        <w:left w:val="none" w:sz="0" w:space="0" w:color="auto"/>
        <w:bottom w:val="none" w:sz="0" w:space="0" w:color="auto"/>
        <w:right w:val="none" w:sz="0" w:space="0" w:color="auto"/>
      </w:divBdr>
    </w:div>
    <w:div w:id="1921131516">
      <w:bodyDiv w:val="1"/>
      <w:marLeft w:val="0"/>
      <w:marRight w:val="0"/>
      <w:marTop w:val="0"/>
      <w:marBottom w:val="0"/>
      <w:divBdr>
        <w:top w:val="none" w:sz="0" w:space="0" w:color="auto"/>
        <w:left w:val="none" w:sz="0" w:space="0" w:color="auto"/>
        <w:bottom w:val="none" w:sz="0" w:space="0" w:color="auto"/>
        <w:right w:val="none" w:sz="0" w:space="0" w:color="auto"/>
      </w:divBdr>
      <w:divsChild>
        <w:div w:id="1795293994">
          <w:marLeft w:val="0"/>
          <w:marRight w:val="0"/>
          <w:marTop w:val="0"/>
          <w:marBottom w:val="120"/>
          <w:divBdr>
            <w:top w:val="none" w:sz="0" w:space="0" w:color="auto"/>
            <w:left w:val="none" w:sz="0" w:space="0" w:color="auto"/>
            <w:bottom w:val="none" w:sz="0" w:space="0" w:color="auto"/>
            <w:right w:val="none" w:sz="0" w:space="0" w:color="auto"/>
          </w:divBdr>
        </w:div>
        <w:div w:id="1730688680">
          <w:marLeft w:val="0"/>
          <w:marRight w:val="0"/>
          <w:marTop w:val="0"/>
          <w:marBottom w:val="120"/>
          <w:divBdr>
            <w:top w:val="none" w:sz="0" w:space="0" w:color="auto"/>
            <w:left w:val="none" w:sz="0" w:space="0" w:color="auto"/>
            <w:bottom w:val="none" w:sz="0" w:space="0" w:color="auto"/>
            <w:right w:val="none" w:sz="0" w:space="0" w:color="auto"/>
          </w:divBdr>
        </w:div>
        <w:div w:id="282201489">
          <w:marLeft w:val="0"/>
          <w:marRight w:val="0"/>
          <w:marTop w:val="0"/>
          <w:marBottom w:val="120"/>
          <w:divBdr>
            <w:top w:val="none" w:sz="0" w:space="0" w:color="auto"/>
            <w:left w:val="none" w:sz="0" w:space="0" w:color="auto"/>
            <w:bottom w:val="none" w:sz="0" w:space="0" w:color="auto"/>
            <w:right w:val="none" w:sz="0" w:space="0" w:color="auto"/>
          </w:divBdr>
        </w:div>
        <w:div w:id="1690444520">
          <w:marLeft w:val="0"/>
          <w:marRight w:val="0"/>
          <w:marTop w:val="0"/>
          <w:marBottom w:val="120"/>
          <w:divBdr>
            <w:top w:val="none" w:sz="0" w:space="0" w:color="auto"/>
            <w:left w:val="none" w:sz="0" w:space="0" w:color="auto"/>
            <w:bottom w:val="none" w:sz="0" w:space="0" w:color="auto"/>
            <w:right w:val="none" w:sz="0" w:space="0" w:color="auto"/>
          </w:divBdr>
        </w:div>
        <w:div w:id="1537306478">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676</Words>
  <Characters>3719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Elisa Rojas</cp:lastModifiedBy>
  <cp:revision>3</cp:revision>
  <cp:lastPrinted>2019-01-31T18:04:00Z</cp:lastPrinted>
  <dcterms:created xsi:type="dcterms:W3CDTF">2020-02-03T18:35:00Z</dcterms:created>
  <dcterms:modified xsi:type="dcterms:W3CDTF">2020-02-03T18:36:00Z</dcterms:modified>
</cp:coreProperties>
</file>